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FE42B" w14:textId="5D7BD055" w:rsidR="001A3B9C" w:rsidRDefault="00E57CBB" w:rsidP="00B84F5F">
      <w:pPr>
        <w:adjustRightInd/>
        <w:jc w:val="left"/>
        <w:rPr>
          <w:rFonts w:ascii="Century" w:eastAsia="ＭＳ 明朝" w:hAnsi="Century"/>
          <w:sz w:val="21"/>
          <w:szCs w:val="21"/>
        </w:rPr>
      </w:pPr>
      <w:r>
        <w:rPr>
          <w:rFonts w:ascii="Century" w:eastAsia="ＭＳ 明朝" w:hAnsi="Century" w:hint="eastAsia"/>
          <w:sz w:val="21"/>
          <w:szCs w:val="21"/>
        </w:rPr>
        <w:t>（</w:t>
      </w:r>
      <w:r w:rsidR="00383BB3" w:rsidRPr="00D243BA">
        <w:rPr>
          <w:rFonts w:ascii="Century" w:eastAsia="ＭＳ 明朝" w:hAnsi="Century" w:hint="eastAsia"/>
          <w:sz w:val="21"/>
          <w:szCs w:val="21"/>
        </w:rPr>
        <w:t>別紙</w:t>
      </w:r>
      <w:r w:rsidR="00F5054E">
        <w:rPr>
          <w:rFonts w:ascii="Century" w:eastAsia="ＭＳ 明朝" w:hAnsi="Century" w:hint="eastAsia"/>
          <w:sz w:val="21"/>
          <w:szCs w:val="21"/>
        </w:rPr>
        <w:t>３－２</w:t>
      </w:r>
      <w:r>
        <w:rPr>
          <w:rFonts w:ascii="Century" w:eastAsia="ＭＳ 明朝" w:hAnsi="Century" w:hint="eastAsia"/>
          <w:sz w:val="21"/>
          <w:szCs w:val="21"/>
        </w:rPr>
        <w:t>）</w:t>
      </w:r>
      <w:r w:rsidR="004A3C8C">
        <w:rPr>
          <w:rFonts w:ascii="Century" w:eastAsia="ＭＳ 明朝" w:hAnsi="Century" w:hint="eastAsia"/>
          <w:sz w:val="21"/>
          <w:szCs w:val="21"/>
        </w:rPr>
        <w:t xml:space="preserve">　　　　　　　　　　　　　　　　　　　　　（チップ</w:t>
      </w:r>
      <w:r w:rsidR="00581223">
        <w:rPr>
          <w:rFonts w:ascii="Century" w:eastAsia="ＭＳ 明朝" w:hAnsi="Century" w:hint="eastAsia"/>
          <w:sz w:val="21"/>
          <w:szCs w:val="21"/>
        </w:rPr>
        <w:t>等</w:t>
      </w:r>
      <w:r w:rsidR="004A3C8C">
        <w:rPr>
          <w:rFonts w:ascii="Century" w:eastAsia="ＭＳ 明朝" w:hAnsi="Century" w:hint="eastAsia"/>
          <w:sz w:val="21"/>
          <w:szCs w:val="21"/>
        </w:rPr>
        <w:t>製造者の場合）</w:t>
      </w:r>
    </w:p>
    <w:p w14:paraId="062107B6" w14:textId="77777777" w:rsidR="004A3C8C" w:rsidRPr="00D243BA" w:rsidRDefault="004A3C8C" w:rsidP="00B84F5F">
      <w:pPr>
        <w:adjustRightInd/>
        <w:jc w:val="left"/>
        <w:rPr>
          <w:rFonts w:ascii="Century" w:eastAsia="ＭＳ 明朝" w:hAnsi="Century" w:cs="Times New Roman"/>
        </w:rPr>
      </w:pPr>
    </w:p>
    <w:p w14:paraId="3C318C89" w14:textId="77777777" w:rsidR="001A3B9C" w:rsidRPr="00D243BA" w:rsidRDefault="001A3B9C" w:rsidP="00B84F5F">
      <w:pPr>
        <w:adjustRightInd/>
        <w:jc w:val="center"/>
        <w:rPr>
          <w:rFonts w:ascii="Century" w:eastAsia="ＭＳ 明朝" w:hAnsi="Century"/>
        </w:rPr>
      </w:pPr>
      <w:r w:rsidRPr="00D243BA">
        <w:rPr>
          <w:rFonts w:ascii="Century" w:eastAsia="ＭＳ 明朝" w:hAnsi="Century" w:hint="eastAsia"/>
        </w:rPr>
        <w:t>分別管理及び書類管理方針書（例）</w:t>
      </w:r>
    </w:p>
    <w:p w14:paraId="53E93F2E" w14:textId="77777777" w:rsidR="00BA74E0" w:rsidRPr="00D243BA" w:rsidRDefault="00BA74E0" w:rsidP="00B84F5F">
      <w:pPr>
        <w:adjustRightInd/>
        <w:jc w:val="center"/>
        <w:rPr>
          <w:rFonts w:ascii="Century" w:eastAsia="ＭＳ 明朝" w:hAnsi="Century" w:cs="Times New Roman"/>
        </w:rPr>
      </w:pPr>
    </w:p>
    <w:p w14:paraId="3629B8A1" w14:textId="77777777" w:rsidR="001A3B9C" w:rsidRPr="00D243BA" w:rsidRDefault="003B1906" w:rsidP="00B84F5F">
      <w:pPr>
        <w:adjustRightInd/>
        <w:jc w:val="right"/>
        <w:rPr>
          <w:rFonts w:ascii="Century" w:eastAsia="ＭＳ 明朝" w:hAnsi="Century" w:cs="Times New Roman"/>
          <w:sz w:val="24"/>
          <w:szCs w:val="24"/>
        </w:rPr>
      </w:pPr>
      <w:r w:rsidRPr="007C472F">
        <w:rPr>
          <w:rFonts w:ascii="Century" w:eastAsia="ＭＳ 明朝" w:hAnsi="Century" w:hint="eastAsia"/>
          <w:spacing w:val="360"/>
          <w:sz w:val="24"/>
          <w:szCs w:val="24"/>
          <w:fitText w:val="3120" w:id="849505536"/>
        </w:rPr>
        <w:t>事業体</w:t>
      </w:r>
      <w:r w:rsidRPr="007C472F">
        <w:rPr>
          <w:rFonts w:ascii="Century" w:eastAsia="ＭＳ 明朝" w:hAnsi="Century" w:hint="eastAsia"/>
          <w:sz w:val="24"/>
          <w:szCs w:val="24"/>
          <w:fitText w:val="3120" w:id="849505536"/>
        </w:rPr>
        <w:t>名</w:t>
      </w:r>
    </w:p>
    <w:p w14:paraId="799CC80F" w14:textId="77777777" w:rsidR="001A3B9C" w:rsidRPr="00D243BA" w:rsidRDefault="00E219EA" w:rsidP="00B84F5F">
      <w:pPr>
        <w:adjustRightInd/>
        <w:jc w:val="right"/>
        <w:rPr>
          <w:rFonts w:ascii="Century" w:eastAsia="ＭＳ 明朝" w:hAnsi="Century" w:cs="Times New Roman"/>
          <w:sz w:val="24"/>
          <w:szCs w:val="24"/>
        </w:rPr>
      </w:pPr>
      <w:r>
        <w:rPr>
          <w:rFonts w:ascii="Century" w:eastAsia="ＭＳ 明朝" w:hAnsi="Century" w:hint="eastAsia"/>
          <w:sz w:val="24"/>
          <w:szCs w:val="24"/>
        </w:rPr>
        <w:t>令和</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年</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月</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日作成</w:t>
      </w:r>
    </w:p>
    <w:p w14:paraId="0EB3E3E9" w14:textId="77777777" w:rsidR="001A3B9C" w:rsidRPr="00D243BA" w:rsidRDefault="001A3B9C" w:rsidP="00B84F5F">
      <w:pPr>
        <w:adjustRightInd/>
        <w:rPr>
          <w:rFonts w:ascii="Century" w:eastAsia="ＭＳ 明朝" w:hAnsi="Century" w:cs="Times New Roman"/>
          <w:sz w:val="24"/>
          <w:szCs w:val="24"/>
        </w:rPr>
      </w:pPr>
    </w:p>
    <w:p w14:paraId="60E9F8AE" w14:textId="2A0109AD" w:rsidR="00D33F83" w:rsidRPr="00D243BA" w:rsidRDefault="001A3B9C" w:rsidP="00D33F83">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w:t>
      </w:r>
      <w:r w:rsidR="003748D4" w:rsidRPr="00D243BA">
        <w:rPr>
          <w:rFonts w:ascii="Century" w:eastAsia="ＭＳ 明朝" w:hAnsi="Century" w:hint="eastAsia"/>
          <w:sz w:val="24"/>
          <w:szCs w:val="24"/>
        </w:rPr>
        <w:t>新潟県木材組合連合会</w:t>
      </w:r>
      <w:r w:rsidRPr="00D243BA">
        <w:rPr>
          <w:rFonts w:ascii="Century" w:eastAsia="ＭＳ 明朝" w:hAnsi="Century" w:hint="eastAsia"/>
          <w:sz w:val="24"/>
          <w:szCs w:val="24"/>
        </w:rPr>
        <w:t>が作成した「</w:t>
      </w:r>
      <w:r w:rsidR="003748D4" w:rsidRPr="00D243BA">
        <w:rPr>
          <w:rFonts w:ascii="Century" w:eastAsia="ＭＳ 明朝" w:hAnsi="Century" w:hint="eastAsia"/>
          <w:sz w:val="24"/>
          <w:szCs w:val="24"/>
        </w:rPr>
        <w:t>発電利用</w:t>
      </w:r>
      <w:r w:rsidR="00A854CE" w:rsidRPr="00D243BA">
        <w:rPr>
          <w:rFonts w:ascii="Century" w:eastAsia="ＭＳ 明朝" w:hAnsi="Century" w:hint="eastAsia"/>
          <w:sz w:val="24"/>
          <w:szCs w:val="24"/>
        </w:rPr>
        <w:t>に供する木質バイオマスの証明に関する自主行動規範（</w:t>
      </w:r>
      <w:r w:rsidR="00D33F83">
        <w:rPr>
          <w:rFonts w:ascii="ＭＳ 明朝" w:eastAsia="ＭＳ 明朝" w:hAnsi="ＭＳ 明朝" w:hint="eastAsia"/>
          <w:sz w:val="24"/>
          <w:szCs w:val="24"/>
        </w:rPr>
        <w:t>令和７</w:t>
      </w:r>
      <w:r w:rsidR="00A854CE" w:rsidRPr="002F1210">
        <w:rPr>
          <w:rFonts w:ascii="ＭＳ 明朝" w:eastAsia="ＭＳ 明朝" w:hAnsi="ＭＳ 明朝" w:hint="eastAsia"/>
          <w:sz w:val="24"/>
          <w:szCs w:val="24"/>
        </w:rPr>
        <w:t>年</w:t>
      </w:r>
      <w:r w:rsidR="00D968F9">
        <w:rPr>
          <w:rFonts w:ascii="ＭＳ 明朝" w:eastAsia="ＭＳ 明朝" w:hAnsi="ＭＳ 明朝" w:hint="eastAsia"/>
          <w:sz w:val="24"/>
          <w:szCs w:val="24"/>
        </w:rPr>
        <w:t>１</w:t>
      </w:r>
      <w:r w:rsidR="003748D4" w:rsidRPr="002F1210">
        <w:rPr>
          <w:rFonts w:ascii="ＭＳ 明朝" w:eastAsia="ＭＳ 明朝" w:hAnsi="ＭＳ 明朝" w:hint="eastAsia"/>
          <w:sz w:val="24"/>
          <w:szCs w:val="24"/>
        </w:rPr>
        <w:t>月</w:t>
      </w:r>
      <w:r w:rsidR="00D968F9">
        <w:rPr>
          <w:rFonts w:ascii="ＭＳ 明朝" w:eastAsia="ＭＳ 明朝" w:hAnsi="ＭＳ 明朝" w:hint="eastAsia"/>
          <w:sz w:val="24"/>
          <w:szCs w:val="24"/>
        </w:rPr>
        <w:t>１</w:t>
      </w:r>
      <w:r w:rsidRPr="002F1210">
        <w:rPr>
          <w:rFonts w:ascii="ＭＳ 明朝" w:eastAsia="ＭＳ 明朝" w:hAnsi="ＭＳ 明朝" w:hint="eastAsia"/>
          <w:sz w:val="24"/>
          <w:szCs w:val="24"/>
        </w:rPr>
        <w:t>日</w:t>
      </w:r>
      <w:r w:rsidRPr="00D243BA">
        <w:rPr>
          <w:rFonts w:ascii="Century" w:eastAsia="ＭＳ 明朝" w:hAnsi="Century" w:hint="eastAsia"/>
          <w:sz w:val="24"/>
          <w:szCs w:val="24"/>
        </w:rPr>
        <w:t>）」を受け、間伐材等由来の木質バイオマス又は一般木質バイオマスであると証明された木材の供給に当たって必要となる分別管理の方針を定めたものである。</w:t>
      </w:r>
      <w:r w:rsidR="00D33F83">
        <w:rPr>
          <w:rFonts w:ascii="Century" w:eastAsia="ＭＳ 明朝" w:hAnsi="Century" w:hint="eastAsia"/>
          <w:sz w:val="24"/>
          <w:szCs w:val="24"/>
        </w:rPr>
        <w:t>ま</w:t>
      </w:r>
      <w:r w:rsidR="00D33F83" w:rsidRPr="00185F2D">
        <w:rPr>
          <w:rFonts w:ascii="Century" w:eastAsia="ＭＳ 明朝" w:hAnsi="Century"/>
          <w:sz w:val="24"/>
          <w:szCs w:val="24"/>
        </w:rPr>
        <w:t>た、併せて、</w:t>
      </w:r>
      <w:r w:rsidR="00D33F83" w:rsidRPr="00185F2D">
        <w:rPr>
          <w:rFonts w:ascii="Century" w:eastAsia="ＭＳ 明朝" w:hAnsi="Century"/>
          <w:sz w:val="24"/>
          <w:szCs w:val="24"/>
        </w:rPr>
        <w:t>GHG</w:t>
      </w:r>
      <w:r w:rsidR="00D33F83" w:rsidRPr="00185F2D">
        <w:rPr>
          <w:rFonts w:ascii="Century" w:eastAsia="ＭＳ 明朝" w:hAnsi="Century"/>
          <w:sz w:val="24"/>
          <w:szCs w:val="24"/>
        </w:rPr>
        <w:t>関連情報の収集・管理・伝達（以下、「</w:t>
      </w:r>
      <w:r w:rsidR="00D33F83" w:rsidRPr="00185F2D">
        <w:rPr>
          <w:rFonts w:ascii="Century" w:eastAsia="ＭＳ 明朝" w:hAnsi="Century"/>
          <w:sz w:val="24"/>
          <w:szCs w:val="24"/>
        </w:rPr>
        <w:t>GHG</w:t>
      </w:r>
      <w:r w:rsidR="00D33F83" w:rsidRPr="00185F2D">
        <w:rPr>
          <w:rFonts w:ascii="Century" w:eastAsia="ＭＳ 明朝" w:hAnsi="Century"/>
          <w:sz w:val="24"/>
          <w:szCs w:val="24"/>
        </w:rPr>
        <w:t>関連情報の管理等」という）の方針を定めたものである。</w:t>
      </w:r>
    </w:p>
    <w:p w14:paraId="0AF612FD" w14:textId="77777777" w:rsidR="00D33F83" w:rsidRPr="00D243BA" w:rsidRDefault="00D33F83" w:rsidP="00D33F83">
      <w:pPr>
        <w:adjustRightInd/>
        <w:rPr>
          <w:rFonts w:ascii="Century" w:eastAsia="ＭＳ 明朝" w:hAnsi="Century" w:cs="Times New Roman"/>
          <w:sz w:val="24"/>
          <w:szCs w:val="24"/>
        </w:rPr>
      </w:pPr>
    </w:p>
    <w:p w14:paraId="1D433D58" w14:textId="77777777" w:rsidR="00D33F83" w:rsidRPr="00D243BA" w:rsidRDefault="00D33F83" w:rsidP="00D33F83">
      <w:pPr>
        <w:adjustRightInd/>
        <w:rPr>
          <w:rFonts w:ascii="Century" w:eastAsia="ＭＳ 明朝" w:hAnsi="Century" w:cs="Times New Roman"/>
          <w:sz w:val="24"/>
          <w:szCs w:val="24"/>
        </w:rPr>
      </w:pPr>
      <w:r w:rsidRPr="00D243BA">
        <w:rPr>
          <w:rFonts w:ascii="Century" w:eastAsia="ＭＳ 明朝" w:hAnsi="Century" w:hint="eastAsia"/>
          <w:sz w:val="24"/>
          <w:szCs w:val="24"/>
        </w:rPr>
        <w:t>（適用範囲）</w:t>
      </w:r>
    </w:p>
    <w:p w14:paraId="37950CBF" w14:textId="77777777" w:rsidR="00D33F83" w:rsidRPr="00D243BA" w:rsidRDefault="00D33F83" w:rsidP="00D33F83">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本方針書は、当社工場において、原木及び当該原木を原料として製造するチップ等の取扱いに当たって適用する。</w:t>
      </w:r>
    </w:p>
    <w:p w14:paraId="6C16C291" w14:textId="77777777" w:rsidR="00D33F83" w:rsidRPr="00D243BA" w:rsidRDefault="00D33F83" w:rsidP="00D33F83">
      <w:pPr>
        <w:adjustRightInd/>
        <w:rPr>
          <w:rFonts w:ascii="Century" w:eastAsia="ＭＳ 明朝" w:hAnsi="Century" w:cs="Times New Roman"/>
          <w:sz w:val="24"/>
          <w:szCs w:val="24"/>
        </w:rPr>
      </w:pPr>
    </w:p>
    <w:p w14:paraId="403323F2" w14:textId="04DCF92F" w:rsidR="00D33F83" w:rsidRDefault="00D33F83" w:rsidP="00D33F83">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w:t>
      </w:r>
    </w:p>
    <w:p w14:paraId="04F6CAB7" w14:textId="1B637F12" w:rsidR="00D33F83"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を適切に行うため、</w:t>
      </w:r>
      <w:r>
        <w:rPr>
          <w:rFonts w:ascii="Century" w:eastAsia="ＭＳ 明朝" w:hAnsi="Century" w:hint="eastAsia"/>
          <w:sz w:val="24"/>
          <w:szCs w:val="24"/>
        </w:rPr>
        <w:t>○○○○・○○○○</w:t>
      </w:r>
      <w:r w:rsidRPr="00D243BA">
        <w:rPr>
          <w:rFonts w:ascii="Century" w:eastAsia="ＭＳ 明朝" w:hAnsi="Century" w:hint="eastAsia"/>
          <w:sz w:val="24"/>
          <w:szCs w:val="24"/>
        </w:rPr>
        <w:t>を分別管理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責任者として定める。</w:t>
      </w:r>
    </w:p>
    <w:p w14:paraId="0ACB931E" w14:textId="530E93F4" w:rsidR="00D33F83" w:rsidRPr="00D243BA"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責任者は、間伐材等由来の木質バイオマス又は一般木質バイオマスの適切な分別管理及びその実施状況の点検を、責任をもって行うものとする。</w:t>
      </w:r>
    </w:p>
    <w:p w14:paraId="3ED7A80F" w14:textId="77777777" w:rsidR="00D33F83" w:rsidRPr="00D243BA" w:rsidRDefault="00D33F83" w:rsidP="00D33F83">
      <w:pPr>
        <w:adjustRightInd/>
        <w:rPr>
          <w:rFonts w:ascii="Century" w:eastAsia="ＭＳ 明朝" w:hAnsi="Century" w:cs="Times New Roman"/>
          <w:sz w:val="24"/>
          <w:szCs w:val="24"/>
        </w:rPr>
      </w:pPr>
    </w:p>
    <w:p w14:paraId="72573032" w14:textId="77777777" w:rsidR="00D33F83" w:rsidRDefault="00D33F83" w:rsidP="00D33F83">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（分別管理の実施）</w:t>
      </w:r>
    </w:p>
    <w:p w14:paraId="15E0EBD2" w14:textId="77777777" w:rsidR="00D33F83"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・原木の入荷に当たっては、納品書等により間伐材等由来の木質バイオマス又は一般木質バイオマスであるか否かを確認する。</w:t>
      </w:r>
      <w:r w:rsidRPr="00D243BA">
        <w:rPr>
          <w:rFonts w:ascii="Century" w:eastAsia="ＭＳ 明朝" w:hAnsi="Century"/>
          <w:sz w:val="24"/>
          <w:szCs w:val="24"/>
        </w:rPr>
        <w:t xml:space="preserve"> </w:t>
      </w:r>
    </w:p>
    <w:p w14:paraId="70C3A24A" w14:textId="77777777" w:rsidR="00D33F83"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・原木の保管に当たっては、間伐材等由来の木質バイオマス又は一般木質バイオマスとそれ以外の木材が混在しないように、それぞれの保管場所をテープや標識等により明示する。</w:t>
      </w:r>
      <w:r w:rsidRPr="00D243BA">
        <w:rPr>
          <w:rFonts w:ascii="Century" w:eastAsia="ＭＳ 明朝" w:hAnsi="Century"/>
          <w:sz w:val="24"/>
          <w:szCs w:val="24"/>
        </w:rPr>
        <w:t xml:space="preserve"> </w:t>
      </w:r>
    </w:p>
    <w:p w14:paraId="1C35EA45" w14:textId="77777777" w:rsidR="00D33F83"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・チップ等</w:t>
      </w:r>
      <w:r>
        <w:rPr>
          <w:rFonts w:ascii="Century" w:eastAsia="ＭＳ 明朝" w:hAnsi="Century" w:hint="eastAsia"/>
          <w:sz w:val="24"/>
          <w:szCs w:val="24"/>
        </w:rPr>
        <w:t>の</w:t>
      </w:r>
      <w:r w:rsidRPr="00D243BA">
        <w:rPr>
          <w:rFonts w:ascii="Century" w:eastAsia="ＭＳ 明朝" w:hAnsi="Century" w:hint="eastAsia"/>
          <w:sz w:val="24"/>
          <w:szCs w:val="24"/>
        </w:rPr>
        <w:t>加工に当たっては、間伐材等由来の木質バイオマス又は一般木質バイオマスとそれ以外の木材が混在しないように加工する。</w:t>
      </w:r>
    </w:p>
    <w:p w14:paraId="5B69166E" w14:textId="77777777" w:rsidR="00D33F83" w:rsidRDefault="00D33F83" w:rsidP="00D33F83">
      <w:pPr>
        <w:adjustRightInd/>
        <w:ind w:left="240" w:hangingChars="100" w:hanging="240"/>
        <w:rPr>
          <w:rFonts w:ascii="Century" w:eastAsia="ＭＳ 明朝" w:hAnsi="Century"/>
          <w:sz w:val="24"/>
          <w:szCs w:val="24"/>
        </w:rPr>
      </w:pPr>
      <w:r w:rsidRPr="00D243BA">
        <w:rPr>
          <w:rFonts w:ascii="Century" w:eastAsia="ＭＳ 明朝" w:hAnsi="Century" w:hint="eastAsia"/>
          <w:sz w:val="24"/>
          <w:szCs w:val="24"/>
        </w:rPr>
        <w:t>・チップ等の保管に当たっては、間伐材等由来の木質バイオマス又は一般木質バ</w:t>
      </w:r>
      <w:r w:rsidRPr="00D243BA">
        <w:rPr>
          <w:rFonts w:ascii="Century" w:eastAsia="ＭＳ 明朝" w:hAnsi="Century" w:hint="eastAsia"/>
          <w:sz w:val="24"/>
          <w:szCs w:val="24"/>
        </w:rPr>
        <w:lastRenderedPageBreak/>
        <w:t>イオマスを原料として製造したチップ等と、それ以外の木材を原料として製造したチップ等が混在しないように、それぞれの保管場所をテープや標識等により明示する。</w:t>
      </w:r>
    </w:p>
    <w:p w14:paraId="698E7118" w14:textId="77777777" w:rsidR="00D33F83" w:rsidRDefault="00D33F83" w:rsidP="00D33F83">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・チップ等の出荷に当たっては、間伐材等由来の木質バイオマス又は一般木質バイオマスであることを確認の上、納品書に記載する。</w:t>
      </w:r>
    </w:p>
    <w:p w14:paraId="18959E95" w14:textId="77777777" w:rsidR="00D33F83" w:rsidRDefault="00D33F83" w:rsidP="00D33F83">
      <w:pPr>
        <w:adjustRightInd/>
        <w:rPr>
          <w:rFonts w:ascii="Century" w:eastAsia="ＭＳ 明朝" w:hAnsi="Century" w:cs="Times New Roman"/>
          <w:sz w:val="24"/>
          <w:szCs w:val="24"/>
        </w:rPr>
      </w:pPr>
    </w:p>
    <w:p w14:paraId="3EF16D15" w14:textId="714EDD3E" w:rsidR="00D33F83" w:rsidRDefault="00D33F83" w:rsidP="00D33F83">
      <w:pPr>
        <w:adjustRightInd/>
        <w:rPr>
          <w:rFonts w:ascii="Century" w:eastAsia="ＭＳ 明朝" w:hAnsi="Century" w:cs="Times New Roman"/>
          <w:sz w:val="24"/>
          <w:szCs w:val="24"/>
        </w:rPr>
      </w:pPr>
      <w:r w:rsidRPr="00270431">
        <w:rPr>
          <w:rFonts w:ascii="Century" w:eastAsia="ＭＳ 明朝" w:hAnsi="Century" w:cs="Times New Roman"/>
          <w:sz w:val="24"/>
          <w:szCs w:val="24"/>
        </w:rPr>
        <w:t>（</w:t>
      </w:r>
      <w:r w:rsidRPr="00270431">
        <w:rPr>
          <w:rFonts w:ascii="Century" w:eastAsia="ＭＳ 明朝" w:hAnsi="Century" w:cs="Times New Roman"/>
          <w:sz w:val="24"/>
          <w:szCs w:val="24"/>
        </w:rPr>
        <w:t>GHG</w:t>
      </w:r>
      <w:r w:rsidRPr="00270431">
        <w:rPr>
          <w:rFonts w:ascii="Century" w:eastAsia="ＭＳ 明朝" w:hAnsi="Century" w:cs="Times New Roman"/>
          <w:sz w:val="24"/>
          <w:szCs w:val="24"/>
        </w:rPr>
        <w:t>関連情報の管理等の実施）</w:t>
      </w:r>
    </w:p>
    <w:p w14:paraId="4EF285E3" w14:textId="396E7874" w:rsidR="00D33F83" w:rsidRDefault="00D33F83" w:rsidP="00D33F83">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・原料等の入荷がある場合は、入荷時に</w:t>
      </w:r>
      <w:r w:rsidRPr="00270431">
        <w:rPr>
          <w:rFonts w:ascii="Century" w:eastAsia="ＭＳ 明朝" w:hAnsi="Century" w:cs="Times New Roman"/>
          <w:sz w:val="24"/>
          <w:szCs w:val="24"/>
        </w:rPr>
        <w:t xml:space="preserve"> GHG</w:t>
      </w:r>
      <w:r w:rsidRPr="00270431">
        <w:rPr>
          <w:rFonts w:ascii="Century" w:eastAsia="ＭＳ 明朝" w:hAnsi="Century" w:cs="Times New Roman"/>
          <w:sz w:val="24"/>
          <w:szCs w:val="24"/>
        </w:rPr>
        <w:t>関連情報の有無を確認し、</w:t>
      </w:r>
      <w:r w:rsidRPr="00270431">
        <w:rPr>
          <w:rFonts w:ascii="Century" w:eastAsia="ＭＳ 明朝" w:hAnsi="Century" w:cs="Times New Roman"/>
          <w:sz w:val="24"/>
          <w:szCs w:val="24"/>
        </w:rPr>
        <w:t>GHG</w:t>
      </w:r>
      <w:r w:rsidRPr="00270431">
        <w:rPr>
          <w:rFonts w:ascii="Century" w:eastAsia="ＭＳ 明朝" w:hAnsi="Century" w:cs="Times New Roman"/>
          <w:sz w:val="24"/>
          <w:szCs w:val="24"/>
        </w:rPr>
        <w:t>関連情報がある場合は、</w:t>
      </w:r>
      <w:r w:rsidR="00021BAA" w:rsidRPr="00F93D98">
        <w:rPr>
          <w:rFonts w:eastAsia="ＭＳ 明朝" w:hint="eastAsia"/>
          <w:sz w:val="24"/>
          <w:szCs w:val="24"/>
        </w:rPr>
        <w:t>ガイドライン</w:t>
      </w:r>
      <w:r w:rsidR="00021BAA">
        <w:rPr>
          <w:rFonts w:hint="eastAsia"/>
          <w:sz w:val="24"/>
          <w:szCs w:val="24"/>
        </w:rPr>
        <w:t>４</w:t>
      </w:r>
      <w:r w:rsidRPr="00270431">
        <w:rPr>
          <w:rFonts w:ascii="Century" w:eastAsia="ＭＳ 明朝" w:hAnsi="Century" w:cs="Times New Roman"/>
          <w:sz w:val="24"/>
          <w:szCs w:val="24"/>
        </w:rPr>
        <w:t>（４）に定める認定を受けている事業者から納入されたものであることを確認する。</w:t>
      </w:r>
    </w:p>
    <w:p w14:paraId="49072557" w14:textId="1E933C1A" w:rsidR="00D33F83" w:rsidRDefault="00D33F83" w:rsidP="00D33F83">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w:t>
      </w:r>
      <w:r w:rsidRPr="00270431">
        <w:rPr>
          <w:rFonts w:ascii="Century" w:eastAsia="ＭＳ 明朝" w:hAnsi="Century" w:cs="Times New Roman"/>
          <w:sz w:val="24"/>
          <w:szCs w:val="24"/>
        </w:rPr>
        <w:t>GHG</w:t>
      </w:r>
      <w:r w:rsidRPr="00270431">
        <w:rPr>
          <w:rFonts w:ascii="Century" w:eastAsia="ＭＳ 明朝" w:hAnsi="Century" w:cs="Times New Roman"/>
          <w:sz w:val="24"/>
          <w:szCs w:val="24"/>
        </w:rPr>
        <w:t>関連情報がある場合は、当該情報の内容（原料区分、輸送のトラック最大積載量輸送距離等）に応じた分別管理等により、入荷から出荷まで</w:t>
      </w:r>
      <w:r w:rsidRPr="00270431">
        <w:rPr>
          <w:rFonts w:ascii="Century" w:eastAsia="ＭＳ 明朝" w:hAnsi="Century" w:cs="Times New Roman"/>
          <w:sz w:val="24"/>
          <w:szCs w:val="24"/>
        </w:rPr>
        <w:t>GHG</w:t>
      </w:r>
      <w:r w:rsidRPr="00270431">
        <w:rPr>
          <w:rFonts w:ascii="Century" w:eastAsia="ＭＳ 明朝" w:hAnsi="Century" w:cs="Times New Roman"/>
          <w:sz w:val="24"/>
          <w:szCs w:val="24"/>
        </w:rPr>
        <w:t>関連情報を適切に管理する。</w:t>
      </w:r>
    </w:p>
    <w:p w14:paraId="32304636" w14:textId="11757974" w:rsidR="00D33F83" w:rsidRDefault="00D33F83" w:rsidP="00D33F83">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・出荷する木質バイオマスに係る</w:t>
      </w:r>
      <w:r w:rsidRPr="00270431">
        <w:rPr>
          <w:rFonts w:ascii="Century" w:eastAsia="ＭＳ 明朝" w:hAnsi="Century" w:cs="Times New Roman"/>
          <w:sz w:val="24"/>
          <w:szCs w:val="24"/>
        </w:rPr>
        <w:t xml:space="preserve"> GHG</w:t>
      </w:r>
      <w:r w:rsidRPr="00270431">
        <w:rPr>
          <w:rFonts w:ascii="Century" w:eastAsia="ＭＳ 明朝" w:hAnsi="Century" w:cs="Times New Roman"/>
          <w:sz w:val="24"/>
          <w:szCs w:val="24"/>
        </w:rPr>
        <w:t>関連情報を整理し、納入ごとに書面（電</w:t>
      </w:r>
      <w:r w:rsidRPr="00270431">
        <w:rPr>
          <w:rFonts w:ascii="Century" w:eastAsia="ＭＳ 明朝" w:hAnsi="Century" w:cs="Times New Roman"/>
          <w:sz w:val="24"/>
          <w:szCs w:val="24"/>
        </w:rPr>
        <w:t xml:space="preserve"> </w:t>
      </w:r>
      <w:r w:rsidRPr="00270431">
        <w:rPr>
          <w:rFonts w:ascii="Century" w:eastAsia="ＭＳ 明朝" w:hAnsi="Century" w:cs="Times New Roman"/>
          <w:sz w:val="24"/>
          <w:szCs w:val="24"/>
        </w:rPr>
        <w:t>子媒体も可）により伝達する（由来証明と同時に伝達することを原則とする）</w:t>
      </w:r>
      <w:r>
        <w:rPr>
          <w:rFonts w:ascii="Century" w:eastAsia="ＭＳ 明朝" w:hAnsi="Century" w:cs="Times New Roman" w:hint="eastAsia"/>
          <w:sz w:val="24"/>
          <w:szCs w:val="24"/>
        </w:rPr>
        <w:t>。</w:t>
      </w:r>
    </w:p>
    <w:p w14:paraId="39DCA6C3" w14:textId="01D69EC4" w:rsidR="00B84F5F" w:rsidRDefault="00D33F83" w:rsidP="007764B2">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・入出荷及び在庫に係る</w:t>
      </w:r>
      <w:r w:rsidRPr="00270431">
        <w:rPr>
          <w:rFonts w:ascii="Century" w:eastAsia="ＭＳ 明朝" w:hAnsi="Century" w:cs="Times New Roman"/>
          <w:sz w:val="24"/>
          <w:szCs w:val="24"/>
        </w:rPr>
        <w:t>GHG</w:t>
      </w:r>
      <w:r w:rsidRPr="00270431">
        <w:rPr>
          <w:rFonts w:ascii="Century" w:eastAsia="ＭＳ 明朝" w:hAnsi="Century" w:cs="Times New Roman"/>
          <w:sz w:val="24"/>
          <w:szCs w:val="24"/>
        </w:rPr>
        <w:t>関連情報の管理簿を備え付けるとともに関係書類を５年間保存する。</w:t>
      </w:r>
    </w:p>
    <w:p w14:paraId="60F6592F" w14:textId="77777777" w:rsidR="001A3B9C" w:rsidRPr="00D243BA" w:rsidRDefault="001A3B9C" w:rsidP="00B84F5F">
      <w:pPr>
        <w:adjustRightInd/>
        <w:rPr>
          <w:rFonts w:ascii="Century" w:eastAsia="ＭＳ 明朝" w:hAnsi="Century" w:cs="Times New Roman"/>
          <w:sz w:val="24"/>
          <w:szCs w:val="24"/>
        </w:rPr>
      </w:pPr>
    </w:p>
    <w:p w14:paraId="65C851D0" w14:textId="77777777" w:rsidR="00B84F5F" w:rsidRDefault="001A3B9C" w:rsidP="00B84F5F">
      <w:pPr>
        <w:adjustRightInd/>
        <w:rPr>
          <w:rFonts w:ascii="Century" w:eastAsia="ＭＳ 明朝" w:hAnsi="Century" w:cs="Times New Roman"/>
          <w:sz w:val="24"/>
          <w:szCs w:val="24"/>
        </w:rPr>
      </w:pPr>
      <w:r w:rsidRPr="00D243BA">
        <w:rPr>
          <w:rFonts w:ascii="Century" w:eastAsia="ＭＳ 明朝" w:hAnsi="Century" w:hint="eastAsia"/>
          <w:sz w:val="24"/>
          <w:szCs w:val="24"/>
        </w:rPr>
        <w:t>（書類管理）</w:t>
      </w:r>
    </w:p>
    <w:p w14:paraId="50F78E6D" w14:textId="77777777" w:rsidR="00B84F5F"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・分別管理責任者は、間伐材等由来の木質バイオマス、一般木質バイオマス及びそれ以外の木材それぞれに係る</w:t>
      </w:r>
      <w:r w:rsidR="00B149DE" w:rsidRPr="005B16E3">
        <w:rPr>
          <w:rFonts w:ascii="Century" w:eastAsia="ＭＳ 明朝" w:hAnsi="Century" w:hint="eastAsia"/>
          <w:sz w:val="24"/>
          <w:szCs w:val="24"/>
        </w:rPr>
        <w:t>原木消費量及び製品生産量</w:t>
      </w:r>
      <w:r w:rsidRPr="00D243BA">
        <w:rPr>
          <w:rFonts w:ascii="Century" w:eastAsia="ＭＳ 明朝" w:hAnsi="Century" w:hint="eastAsia"/>
          <w:sz w:val="24"/>
          <w:szCs w:val="24"/>
        </w:rPr>
        <w:t>を実績報告として取りまとめる。</w:t>
      </w:r>
    </w:p>
    <w:p w14:paraId="441FBAB9" w14:textId="77777777" w:rsidR="00B84F5F"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・間伐材等由来の木質バイオマス又は一般木質バイオマスの入出荷及び在庫に関する情報が把握できるよう管理簿を備え付け</w:t>
      </w:r>
      <w:r w:rsidR="00D968F9">
        <w:rPr>
          <w:rFonts w:ascii="Century" w:eastAsia="ＭＳ 明朝" w:hAnsi="Century" w:hint="eastAsia"/>
          <w:sz w:val="24"/>
          <w:szCs w:val="24"/>
        </w:rPr>
        <w:t>、</w:t>
      </w:r>
      <w:r w:rsidRPr="00D243BA">
        <w:rPr>
          <w:rFonts w:ascii="Century" w:eastAsia="ＭＳ 明朝" w:hAnsi="Century" w:hint="eastAsia"/>
          <w:sz w:val="24"/>
          <w:szCs w:val="24"/>
        </w:rPr>
        <w:t>適切に記載する。</w:t>
      </w:r>
    </w:p>
    <w:p w14:paraId="104B1DDB" w14:textId="77777777" w:rsidR="001A3B9C" w:rsidRPr="00D243BA" w:rsidRDefault="001A3B9C" w:rsidP="00B84F5F">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・証明書、納品書及び管理簿等の関係書類は、５年間整理保管する。</w:t>
      </w:r>
    </w:p>
    <w:p w14:paraId="2CC51B73" w14:textId="77777777" w:rsidR="007C6FF7" w:rsidRDefault="007C6FF7" w:rsidP="00B84F5F">
      <w:pPr>
        <w:adjustRightInd/>
        <w:rPr>
          <w:rFonts w:ascii="Century" w:eastAsia="ＭＳ 明朝" w:hAnsi="Century"/>
          <w:sz w:val="24"/>
          <w:szCs w:val="24"/>
        </w:rPr>
      </w:pPr>
    </w:p>
    <w:p w14:paraId="20BAC9CB" w14:textId="77777777" w:rsidR="001F27FD" w:rsidRDefault="001A3B9C" w:rsidP="00B84F5F">
      <w:pPr>
        <w:pStyle w:val="a9"/>
      </w:pPr>
      <w:r w:rsidRPr="00D243BA">
        <w:rPr>
          <w:rFonts w:hint="eastAsia"/>
        </w:rPr>
        <w:t>以上</w:t>
      </w:r>
    </w:p>
    <w:p w14:paraId="38DC415F" w14:textId="77777777" w:rsidR="00CC5154" w:rsidRDefault="001A3B9C" w:rsidP="00CC5154">
      <w:pPr>
        <w:adjustRightInd/>
        <w:jc w:val="left"/>
        <w:rPr>
          <w:rFonts w:ascii="Century" w:eastAsia="ＭＳ 明朝" w:hAnsi="Century"/>
          <w:sz w:val="21"/>
          <w:szCs w:val="21"/>
        </w:rPr>
        <w:sectPr w:rsidR="00CC5154" w:rsidSect="00463902">
          <w:type w:val="continuous"/>
          <w:pgSz w:w="11906" w:h="16838" w:code="9"/>
          <w:pgMar w:top="1701" w:right="1701" w:bottom="1701" w:left="1701" w:header="1134" w:footer="720" w:gutter="0"/>
          <w:pgNumType w:start="1"/>
          <w:cols w:space="720"/>
          <w:noEndnote/>
          <w:docGrid w:type="linesAndChars" w:linePitch="394"/>
        </w:sectPr>
      </w:pPr>
      <w:r w:rsidRPr="00D243BA">
        <w:rPr>
          <w:rFonts w:ascii="Century" w:eastAsia="ＭＳ 明朝" w:hAnsi="Century" w:cs="Times New Roman"/>
          <w:color w:val="auto"/>
          <w:sz w:val="24"/>
          <w:szCs w:val="24"/>
        </w:rPr>
        <w:br w:type="page"/>
      </w:r>
    </w:p>
    <w:p w14:paraId="74C49E11" w14:textId="4520480B" w:rsidR="004A3C8C" w:rsidRPr="00D243BA" w:rsidRDefault="00E57CBB" w:rsidP="004A3C8C">
      <w:pPr>
        <w:adjustRightInd/>
        <w:rPr>
          <w:rFonts w:ascii="Century" w:eastAsia="ＭＳ 明朝" w:hAnsi="Century" w:cs="Times New Roman"/>
          <w:sz w:val="24"/>
          <w:szCs w:val="24"/>
        </w:rPr>
      </w:pPr>
      <w:bookmarkStart w:id="0" w:name="_Hlk16157667"/>
      <w:r>
        <w:rPr>
          <w:rFonts w:ascii="Century" w:eastAsia="ＭＳ 明朝" w:hAnsi="Century" w:hint="eastAsia"/>
          <w:sz w:val="21"/>
          <w:szCs w:val="21"/>
        </w:rPr>
        <w:lastRenderedPageBreak/>
        <w:t>（</w:t>
      </w:r>
      <w:r w:rsidR="00CC5154" w:rsidRPr="00D243BA">
        <w:rPr>
          <w:rFonts w:ascii="Century" w:eastAsia="ＭＳ 明朝" w:hAnsi="Century" w:hint="eastAsia"/>
          <w:sz w:val="21"/>
          <w:szCs w:val="21"/>
        </w:rPr>
        <w:t>別紙</w:t>
      </w:r>
      <w:r w:rsidR="00CC5154">
        <w:rPr>
          <w:rFonts w:ascii="Century" w:eastAsia="ＭＳ 明朝" w:hAnsi="Century" w:hint="eastAsia"/>
          <w:sz w:val="21"/>
          <w:szCs w:val="21"/>
        </w:rPr>
        <w:t>３</w:t>
      </w:r>
      <w:r w:rsidR="00F5054E">
        <w:rPr>
          <w:rFonts w:ascii="Century" w:eastAsia="ＭＳ 明朝" w:hAnsi="Century" w:hint="eastAsia"/>
          <w:sz w:val="21"/>
          <w:szCs w:val="21"/>
        </w:rPr>
        <w:t>－２</w:t>
      </w:r>
      <w:r>
        <w:rPr>
          <w:rFonts w:ascii="Century" w:eastAsia="ＭＳ 明朝" w:hAnsi="Century" w:hint="eastAsia"/>
          <w:sz w:val="21"/>
          <w:szCs w:val="21"/>
        </w:rPr>
        <w:t>）</w:t>
      </w:r>
      <w:r w:rsidR="004A3C8C">
        <w:rPr>
          <w:rFonts w:ascii="Century" w:eastAsia="ＭＳ 明朝" w:hAnsi="Century" w:hint="eastAsia"/>
          <w:sz w:val="21"/>
          <w:szCs w:val="21"/>
        </w:rPr>
        <w:t xml:space="preserve">　　　　　　　　　　　　　　　　　　　　　　（原木のみ取扱者の場合）</w:t>
      </w:r>
    </w:p>
    <w:p w14:paraId="35F0FA19" w14:textId="77777777" w:rsidR="00CC5154" w:rsidRPr="00D243BA" w:rsidRDefault="00CC5154" w:rsidP="00CC5154">
      <w:pPr>
        <w:adjustRightInd/>
        <w:jc w:val="left"/>
        <w:rPr>
          <w:rFonts w:ascii="Century" w:eastAsia="ＭＳ 明朝" w:hAnsi="Century" w:cs="Times New Roman"/>
        </w:rPr>
      </w:pPr>
    </w:p>
    <w:p w14:paraId="78B757BC" w14:textId="77777777" w:rsidR="00CC5154" w:rsidRPr="00D243BA" w:rsidRDefault="00CC5154" w:rsidP="00CC5154">
      <w:pPr>
        <w:adjustRightInd/>
        <w:jc w:val="center"/>
        <w:rPr>
          <w:rFonts w:ascii="Century" w:eastAsia="ＭＳ 明朝" w:hAnsi="Century"/>
        </w:rPr>
      </w:pPr>
      <w:r w:rsidRPr="00D243BA">
        <w:rPr>
          <w:rFonts w:ascii="Century" w:eastAsia="ＭＳ 明朝" w:hAnsi="Century" w:hint="eastAsia"/>
        </w:rPr>
        <w:t>分別管理及び書類管理方針書（例）</w:t>
      </w:r>
    </w:p>
    <w:p w14:paraId="2CADD284" w14:textId="77777777" w:rsidR="00CC5154" w:rsidRPr="00D243BA" w:rsidRDefault="00CC5154" w:rsidP="00CC5154">
      <w:pPr>
        <w:adjustRightInd/>
        <w:jc w:val="center"/>
        <w:rPr>
          <w:rFonts w:ascii="Century" w:eastAsia="ＭＳ 明朝" w:hAnsi="Century" w:cs="Times New Roman"/>
        </w:rPr>
      </w:pPr>
    </w:p>
    <w:p w14:paraId="2371D850" w14:textId="77777777" w:rsidR="00CC5154" w:rsidRPr="00D243BA" w:rsidRDefault="00CC5154" w:rsidP="00CC5154">
      <w:pPr>
        <w:adjustRightInd/>
        <w:jc w:val="right"/>
        <w:rPr>
          <w:rFonts w:ascii="Century" w:eastAsia="ＭＳ 明朝" w:hAnsi="Century" w:cs="Times New Roman"/>
          <w:sz w:val="24"/>
          <w:szCs w:val="24"/>
        </w:rPr>
      </w:pPr>
      <w:r w:rsidRPr="00CC5154">
        <w:rPr>
          <w:rFonts w:ascii="Century" w:eastAsia="ＭＳ 明朝" w:hAnsi="Century" w:hint="eastAsia"/>
          <w:spacing w:val="360"/>
          <w:sz w:val="24"/>
          <w:szCs w:val="24"/>
          <w:fitText w:val="3120" w:id="1989829376"/>
        </w:rPr>
        <w:t>事業体</w:t>
      </w:r>
      <w:r w:rsidRPr="00CC5154">
        <w:rPr>
          <w:rFonts w:ascii="Century" w:eastAsia="ＭＳ 明朝" w:hAnsi="Century" w:hint="eastAsia"/>
          <w:sz w:val="24"/>
          <w:szCs w:val="24"/>
          <w:fitText w:val="3120" w:id="1989829376"/>
        </w:rPr>
        <w:t>名</w:t>
      </w:r>
    </w:p>
    <w:p w14:paraId="61843E0A" w14:textId="77777777" w:rsidR="00CC5154" w:rsidRPr="00D243BA" w:rsidRDefault="00CC5154" w:rsidP="00CC5154">
      <w:pPr>
        <w:adjustRightInd/>
        <w:jc w:val="right"/>
        <w:rPr>
          <w:rFonts w:ascii="Century" w:eastAsia="ＭＳ 明朝" w:hAnsi="Century" w:cs="Times New Roman"/>
          <w:sz w:val="24"/>
          <w:szCs w:val="24"/>
        </w:rPr>
      </w:pPr>
      <w:r>
        <w:rPr>
          <w:rFonts w:ascii="Century" w:eastAsia="ＭＳ 明朝" w:hAnsi="Century" w:hint="eastAsia"/>
          <w:sz w:val="24"/>
          <w:szCs w:val="24"/>
        </w:rPr>
        <w:t xml:space="preserve">令和　　</w:t>
      </w:r>
      <w:r w:rsidRPr="00D243BA">
        <w:rPr>
          <w:rFonts w:ascii="Century" w:eastAsia="ＭＳ 明朝" w:hAnsi="Century" w:hint="eastAsia"/>
          <w:sz w:val="24"/>
          <w:szCs w:val="24"/>
        </w:rPr>
        <w:t>年</w:t>
      </w:r>
      <w:r>
        <w:rPr>
          <w:rFonts w:ascii="Century" w:eastAsia="ＭＳ 明朝" w:hAnsi="Century" w:hint="eastAsia"/>
          <w:sz w:val="24"/>
          <w:szCs w:val="24"/>
        </w:rPr>
        <w:t xml:space="preserve">　　</w:t>
      </w:r>
      <w:r w:rsidRPr="00D243BA">
        <w:rPr>
          <w:rFonts w:ascii="Century" w:eastAsia="ＭＳ 明朝" w:hAnsi="Century" w:hint="eastAsia"/>
          <w:sz w:val="24"/>
          <w:szCs w:val="24"/>
        </w:rPr>
        <w:t>月</w:t>
      </w:r>
      <w:r>
        <w:rPr>
          <w:rFonts w:ascii="Century" w:eastAsia="ＭＳ 明朝" w:hAnsi="Century" w:hint="eastAsia"/>
          <w:sz w:val="24"/>
          <w:szCs w:val="24"/>
        </w:rPr>
        <w:t xml:space="preserve">　　</w:t>
      </w:r>
      <w:r w:rsidRPr="00D243BA">
        <w:rPr>
          <w:rFonts w:ascii="Century" w:eastAsia="ＭＳ 明朝" w:hAnsi="Century" w:hint="eastAsia"/>
          <w:sz w:val="24"/>
          <w:szCs w:val="24"/>
        </w:rPr>
        <w:t>日作成</w:t>
      </w:r>
    </w:p>
    <w:p w14:paraId="294D02B1" w14:textId="77777777" w:rsidR="00CC5154" w:rsidRDefault="00CC5154" w:rsidP="00CC5154">
      <w:pPr>
        <w:adjustRightInd/>
        <w:rPr>
          <w:rFonts w:ascii="Century" w:eastAsia="ＭＳ 明朝" w:hAnsi="Century" w:cs="Times New Roman"/>
          <w:sz w:val="24"/>
          <w:szCs w:val="24"/>
        </w:rPr>
      </w:pPr>
    </w:p>
    <w:p w14:paraId="0A6CF9D9" w14:textId="52F06F93" w:rsidR="00CC5154" w:rsidRPr="00D243BA" w:rsidRDefault="00C3445D" w:rsidP="00CC5154">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本方針書は、新潟県木材組合連合会が作成した「発電利用に供する木質バイオマスの証明に関する自主行動規範（</w:t>
      </w:r>
      <w:r>
        <w:rPr>
          <w:rFonts w:ascii="ＭＳ 明朝" w:eastAsia="ＭＳ 明朝" w:hAnsi="ＭＳ 明朝" w:hint="eastAsia"/>
          <w:sz w:val="24"/>
          <w:szCs w:val="24"/>
        </w:rPr>
        <w:t>令和７</w:t>
      </w:r>
      <w:r w:rsidRPr="002F1210">
        <w:rPr>
          <w:rFonts w:ascii="ＭＳ 明朝" w:eastAsia="ＭＳ 明朝" w:hAnsi="ＭＳ 明朝" w:hint="eastAsia"/>
          <w:sz w:val="24"/>
          <w:szCs w:val="24"/>
        </w:rPr>
        <w:t>年</w:t>
      </w:r>
      <w:r>
        <w:rPr>
          <w:rFonts w:ascii="ＭＳ 明朝" w:eastAsia="ＭＳ 明朝" w:hAnsi="ＭＳ 明朝" w:hint="eastAsia"/>
          <w:sz w:val="24"/>
          <w:szCs w:val="24"/>
        </w:rPr>
        <w:t>１</w:t>
      </w:r>
      <w:r w:rsidRPr="002F1210">
        <w:rPr>
          <w:rFonts w:ascii="ＭＳ 明朝" w:eastAsia="ＭＳ 明朝" w:hAnsi="ＭＳ 明朝" w:hint="eastAsia"/>
          <w:sz w:val="24"/>
          <w:szCs w:val="24"/>
        </w:rPr>
        <w:t>月</w:t>
      </w:r>
      <w:r>
        <w:rPr>
          <w:rFonts w:ascii="ＭＳ 明朝" w:eastAsia="ＭＳ 明朝" w:hAnsi="ＭＳ 明朝" w:hint="eastAsia"/>
          <w:sz w:val="24"/>
          <w:szCs w:val="24"/>
        </w:rPr>
        <w:t>１</w:t>
      </w:r>
      <w:r w:rsidRPr="002F1210">
        <w:rPr>
          <w:rFonts w:ascii="ＭＳ 明朝" w:eastAsia="ＭＳ 明朝" w:hAnsi="ＭＳ 明朝" w:hint="eastAsia"/>
          <w:sz w:val="24"/>
          <w:szCs w:val="24"/>
        </w:rPr>
        <w:t>日</w:t>
      </w:r>
      <w:r w:rsidRPr="00D243BA">
        <w:rPr>
          <w:rFonts w:ascii="Century" w:eastAsia="ＭＳ 明朝" w:hAnsi="Century" w:hint="eastAsia"/>
          <w:sz w:val="24"/>
          <w:szCs w:val="24"/>
        </w:rPr>
        <w:t>）」を受け、間伐材等由来の木質バイオマス又は一般木質バイオマスであると証明された木材の供給に当たって必要となる分別管理の方針を定めたものである。</w:t>
      </w:r>
      <w:r>
        <w:rPr>
          <w:rFonts w:ascii="Century" w:eastAsia="ＭＳ 明朝" w:hAnsi="Century" w:hint="eastAsia"/>
          <w:sz w:val="24"/>
          <w:szCs w:val="24"/>
        </w:rPr>
        <w:t>ま</w:t>
      </w:r>
      <w:r w:rsidRPr="00185F2D">
        <w:rPr>
          <w:rFonts w:ascii="Century" w:eastAsia="ＭＳ 明朝" w:hAnsi="Century"/>
          <w:sz w:val="24"/>
          <w:szCs w:val="24"/>
        </w:rPr>
        <w:t>た、併せて、</w:t>
      </w:r>
      <w:r w:rsidRPr="00185F2D">
        <w:rPr>
          <w:rFonts w:ascii="Century" w:eastAsia="ＭＳ 明朝" w:hAnsi="Century"/>
          <w:sz w:val="24"/>
          <w:szCs w:val="24"/>
        </w:rPr>
        <w:t xml:space="preserve">GHG </w:t>
      </w:r>
      <w:r w:rsidRPr="00185F2D">
        <w:rPr>
          <w:rFonts w:ascii="Century" w:eastAsia="ＭＳ 明朝" w:hAnsi="Century"/>
          <w:sz w:val="24"/>
          <w:szCs w:val="24"/>
        </w:rPr>
        <w:t>関連情報の収集・管理・伝達（以下、「</w:t>
      </w:r>
      <w:r w:rsidRPr="00185F2D">
        <w:rPr>
          <w:rFonts w:ascii="Century" w:eastAsia="ＭＳ 明朝" w:hAnsi="Century"/>
          <w:sz w:val="24"/>
          <w:szCs w:val="24"/>
        </w:rPr>
        <w:t>GHG</w:t>
      </w:r>
      <w:r w:rsidRPr="00185F2D">
        <w:rPr>
          <w:rFonts w:ascii="Century" w:eastAsia="ＭＳ 明朝" w:hAnsi="Century"/>
          <w:sz w:val="24"/>
          <w:szCs w:val="24"/>
        </w:rPr>
        <w:t>関連情報の管理等」という）の方針を定めたものである。</w:t>
      </w:r>
      <w:r w:rsidR="00CC5154" w:rsidRPr="00D243BA">
        <w:rPr>
          <w:rFonts w:ascii="Century" w:eastAsia="ＭＳ 明朝" w:hAnsi="Century"/>
          <w:sz w:val="24"/>
          <w:szCs w:val="24"/>
        </w:rPr>
        <w:t xml:space="preserve"> </w:t>
      </w:r>
    </w:p>
    <w:p w14:paraId="11B9C07E" w14:textId="77777777" w:rsidR="00CC5154" w:rsidRPr="00D243BA" w:rsidRDefault="00CC5154" w:rsidP="00CC5154">
      <w:pPr>
        <w:adjustRightInd/>
        <w:rPr>
          <w:rFonts w:ascii="Century" w:eastAsia="ＭＳ 明朝" w:hAnsi="Century" w:cs="Times New Roman"/>
          <w:sz w:val="24"/>
          <w:szCs w:val="24"/>
        </w:rPr>
      </w:pPr>
    </w:p>
    <w:p w14:paraId="1E1A6044" w14:textId="77777777" w:rsidR="00CC5154" w:rsidRPr="00D243BA" w:rsidRDefault="00CC5154" w:rsidP="00CC5154">
      <w:pPr>
        <w:adjustRightInd/>
        <w:rPr>
          <w:rFonts w:ascii="Century" w:eastAsia="ＭＳ 明朝" w:hAnsi="Century" w:cs="Times New Roman"/>
          <w:sz w:val="24"/>
          <w:szCs w:val="24"/>
        </w:rPr>
      </w:pPr>
      <w:r w:rsidRPr="00D243BA">
        <w:rPr>
          <w:rFonts w:ascii="Century" w:eastAsia="ＭＳ 明朝" w:hAnsi="Century" w:hint="eastAsia"/>
          <w:sz w:val="24"/>
          <w:szCs w:val="24"/>
        </w:rPr>
        <w:t>（適用範囲）</w:t>
      </w:r>
    </w:p>
    <w:p w14:paraId="74EBD6E8" w14:textId="77777777" w:rsidR="00CC5154" w:rsidRPr="00D243BA" w:rsidRDefault="00CC5154" w:rsidP="00CC5154">
      <w:pPr>
        <w:adjustRightInd/>
        <w:ind w:firstLineChars="100" w:firstLine="240"/>
        <w:rPr>
          <w:rFonts w:ascii="Century" w:eastAsia="ＭＳ 明朝" w:hAnsi="Century" w:cs="Times New Roman"/>
          <w:sz w:val="24"/>
          <w:szCs w:val="24"/>
        </w:rPr>
      </w:pPr>
      <w:r w:rsidRPr="00D243BA">
        <w:rPr>
          <w:rFonts w:ascii="Century" w:eastAsia="ＭＳ 明朝" w:hAnsi="Century" w:hint="eastAsia"/>
          <w:sz w:val="24"/>
          <w:szCs w:val="24"/>
        </w:rPr>
        <w:t>本方針書は、当社にお</w:t>
      </w:r>
      <w:r>
        <w:rPr>
          <w:rFonts w:ascii="Century" w:eastAsia="ＭＳ 明朝" w:hAnsi="Century" w:hint="eastAsia"/>
          <w:sz w:val="24"/>
          <w:szCs w:val="24"/>
        </w:rPr>
        <w:t>ける</w:t>
      </w:r>
      <w:r w:rsidRPr="00D243BA">
        <w:rPr>
          <w:rFonts w:ascii="Century" w:eastAsia="ＭＳ 明朝" w:hAnsi="Century" w:hint="eastAsia"/>
          <w:sz w:val="24"/>
          <w:szCs w:val="24"/>
        </w:rPr>
        <w:t>原木の取扱いに当たって適用する。</w:t>
      </w:r>
    </w:p>
    <w:p w14:paraId="16A08A0E" w14:textId="77777777" w:rsidR="00CC5154" w:rsidRPr="00D243BA" w:rsidRDefault="00CC5154" w:rsidP="00CC5154">
      <w:pPr>
        <w:adjustRightInd/>
        <w:rPr>
          <w:rFonts w:ascii="Century" w:eastAsia="ＭＳ 明朝" w:hAnsi="Century" w:cs="Times New Roman"/>
          <w:sz w:val="24"/>
          <w:szCs w:val="24"/>
        </w:rPr>
      </w:pPr>
    </w:p>
    <w:p w14:paraId="331F8543" w14:textId="403C5F1B" w:rsidR="00995049" w:rsidRDefault="00995049" w:rsidP="00995049">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w:t>
      </w:r>
    </w:p>
    <w:p w14:paraId="5B482D03" w14:textId="51C9A7EF" w:rsidR="00995049" w:rsidRDefault="00995049" w:rsidP="00995049">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を適切に行うため、</w:t>
      </w:r>
      <w:r>
        <w:rPr>
          <w:rFonts w:ascii="Century" w:eastAsia="ＭＳ 明朝" w:hAnsi="Century" w:hint="eastAsia"/>
          <w:sz w:val="24"/>
          <w:szCs w:val="24"/>
        </w:rPr>
        <w:t>○○○○・○○○○</w:t>
      </w:r>
      <w:r w:rsidRPr="00D243BA">
        <w:rPr>
          <w:rFonts w:ascii="Century" w:eastAsia="ＭＳ 明朝" w:hAnsi="Century" w:hint="eastAsia"/>
          <w:sz w:val="24"/>
          <w:szCs w:val="24"/>
        </w:rPr>
        <w:t>を分別管理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責任者として定める。</w:t>
      </w:r>
    </w:p>
    <w:p w14:paraId="56904C80" w14:textId="7E0A6679" w:rsidR="00CC5154" w:rsidRPr="00D243BA" w:rsidRDefault="00995049" w:rsidP="00995049">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w:t>
      </w:r>
      <w:r w:rsidRPr="004B11E1">
        <w:rPr>
          <w:rFonts w:ascii="Century" w:eastAsia="ＭＳ 明朝" w:hAnsi="Century"/>
          <w:sz w:val="24"/>
          <w:szCs w:val="24"/>
        </w:rPr>
        <w:t>・</w:t>
      </w:r>
      <w:r w:rsidRPr="004B11E1">
        <w:rPr>
          <w:rFonts w:ascii="Century" w:eastAsia="ＭＳ 明朝" w:hAnsi="Century"/>
          <w:sz w:val="24"/>
          <w:szCs w:val="24"/>
        </w:rPr>
        <w:t>GHG</w:t>
      </w:r>
      <w:r w:rsidRPr="004B11E1">
        <w:rPr>
          <w:rFonts w:ascii="Century" w:eastAsia="ＭＳ 明朝" w:hAnsi="Century"/>
          <w:sz w:val="24"/>
          <w:szCs w:val="24"/>
        </w:rPr>
        <w:t>関連情報管理等</w:t>
      </w:r>
      <w:r w:rsidRPr="00D243BA">
        <w:rPr>
          <w:rFonts w:ascii="Century" w:eastAsia="ＭＳ 明朝" w:hAnsi="Century" w:hint="eastAsia"/>
          <w:sz w:val="24"/>
          <w:szCs w:val="24"/>
        </w:rPr>
        <w:t>責任者は、間伐材等由来の木質バイオマス又は一般木質バイオマスの適切な分別管理及びその実施状況の点検を、責任をもって行うものとする。</w:t>
      </w:r>
    </w:p>
    <w:p w14:paraId="78D3B233" w14:textId="77777777" w:rsidR="00CC5154" w:rsidRPr="00D243BA" w:rsidRDefault="00CC5154" w:rsidP="00CC5154">
      <w:pPr>
        <w:adjustRightInd/>
        <w:rPr>
          <w:rFonts w:ascii="Century" w:eastAsia="ＭＳ 明朝" w:hAnsi="Century" w:cs="Times New Roman"/>
          <w:sz w:val="24"/>
          <w:szCs w:val="24"/>
        </w:rPr>
      </w:pPr>
    </w:p>
    <w:p w14:paraId="6C68375A" w14:textId="77777777" w:rsidR="00CC5154" w:rsidRDefault="00CC5154" w:rsidP="00CC5154">
      <w:pPr>
        <w:adjustRightInd/>
        <w:rPr>
          <w:rFonts w:ascii="Century" w:eastAsia="ＭＳ 明朝" w:hAnsi="Century" w:cs="Times New Roman"/>
          <w:sz w:val="24"/>
          <w:szCs w:val="24"/>
        </w:rPr>
      </w:pPr>
      <w:r w:rsidRPr="00D243BA">
        <w:rPr>
          <w:rFonts w:ascii="Century" w:eastAsia="ＭＳ 明朝" w:hAnsi="Century" w:hint="eastAsia"/>
          <w:sz w:val="24"/>
          <w:szCs w:val="24"/>
        </w:rPr>
        <w:t>（分別管理の実施）</w:t>
      </w:r>
    </w:p>
    <w:p w14:paraId="75205607" w14:textId="77777777" w:rsidR="00CC5154" w:rsidRPr="008417AE"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・原木の入荷に当たっては、納品書等により間伐材等由来の木質バイオマス又は</w:t>
      </w:r>
      <w:r w:rsidRPr="008417AE">
        <w:rPr>
          <w:rFonts w:ascii="Century" w:eastAsia="ＭＳ 明朝" w:hAnsi="Century" w:hint="eastAsia"/>
          <w:sz w:val="24"/>
          <w:szCs w:val="24"/>
        </w:rPr>
        <w:t>一般木質バイオマスであるか否かを確認する。</w:t>
      </w:r>
      <w:r w:rsidRPr="008417AE">
        <w:rPr>
          <w:rFonts w:ascii="Century" w:eastAsia="ＭＳ 明朝" w:hAnsi="Century"/>
          <w:sz w:val="24"/>
          <w:szCs w:val="24"/>
        </w:rPr>
        <w:t xml:space="preserve"> </w:t>
      </w:r>
    </w:p>
    <w:p w14:paraId="74913EC1" w14:textId="77777777" w:rsidR="00CC5154" w:rsidRPr="008417AE" w:rsidRDefault="00CC5154" w:rsidP="00CC5154">
      <w:pPr>
        <w:adjustRightInd/>
        <w:ind w:left="240" w:hangingChars="100" w:hanging="240"/>
        <w:rPr>
          <w:rFonts w:ascii="Century" w:eastAsia="ＭＳ 明朝" w:hAnsi="Century" w:cs="Times New Roman"/>
          <w:sz w:val="24"/>
          <w:szCs w:val="24"/>
        </w:rPr>
      </w:pPr>
      <w:r w:rsidRPr="008417AE">
        <w:rPr>
          <w:rFonts w:ascii="Century" w:eastAsia="ＭＳ 明朝" w:hAnsi="Century" w:hint="eastAsia"/>
          <w:sz w:val="24"/>
          <w:szCs w:val="24"/>
        </w:rPr>
        <w:t>・原木の保管に当たっては、間伐材等由来の木質バイオマス又は一般木質バイオマスとそれ以外の木材が混在しないように、それぞれの保管場所をテープや標識等により明示する。</w:t>
      </w:r>
      <w:r w:rsidRPr="008417AE">
        <w:rPr>
          <w:rFonts w:ascii="Century" w:eastAsia="ＭＳ 明朝" w:hAnsi="Century"/>
          <w:sz w:val="24"/>
          <w:szCs w:val="24"/>
        </w:rPr>
        <w:t xml:space="preserve"> </w:t>
      </w:r>
    </w:p>
    <w:p w14:paraId="032167D4" w14:textId="77777777" w:rsidR="004A3C8C" w:rsidRPr="008417AE" w:rsidRDefault="004A3C8C" w:rsidP="00CC5154">
      <w:pPr>
        <w:adjustRightInd/>
        <w:ind w:left="240" w:hangingChars="100" w:hanging="240"/>
        <w:rPr>
          <w:rFonts w:ascii="ＭＳ 明朝" w:eastAsia="ＭＳ 明朝" w:hAnsi="ＭＳ 明朝"/>
          <w:sz w:val="24"/>
        </w:rPr>
      </w:pPr>
      <w:r w:rsidRPr="008417AE">
        <w:rPr>
          <w:rFonts w:ascii="Century" w:eastAsia="ＭＳ 明朝" w:hAnsi="Century" w:hint="eastAsia"/>
          <w:sz w:val="24"/>
          <w:szCs w:val="24"/>
        </w:rPr>
        <w:t>・原木の保管に当たって間伐材等由来の木質バイオマス又は一般木質バイオマスとそれ以外の木材</w:t>
      </w:r>
      <w:r w:rsidRPr="008417AE">
        <w:rPr>
          <w:rFonts w:ascii="ＭＳ 明朝" w:eastAsia="ＭＳ 明朝" w:hAnsi="ＭＳ 明朝" w:hint="eastAsia"/>
          <w:sz w:val="24"/>
        </w:rPr>
        <w:t>が混在のおそれがある場合には、保管場所は特定できないが伐採林地内等に土場を確保し、それぞれの木材が混在しないよう分別管理する。</w:t>
      </w:r>
    </w:p>
    <w:p w14:paraId="3398F147" w14:textId="77777777" w:rsidR="00CC5154" w:rsidRPr="008417AE" w:rsidRDefault="00CC5154" w:rsidP="00CC5154">
      <w:pPr>
        <w:adjustRightInd/>
        <w:ind w:left="240" w:hangingChars="100" w:hanging="240"/>
        <w:rPr>
          <w:rFonts w:ascii="Century" w:eastAsia="ＭＳ 明朝" w:hAnsi="Century" w:cs="Times New Roman"/>
          <w:sz w:val="24"/>
          <w:szCs w:val="24"/>
        </w:rPr>
      </w:pPr>
      <w:r w:rsidRPr="008417AE">
        <w:rPr>
          <w:rFonts w:ascii="Century" w:eastAsia="ＭＳ 明朝" w:hAnsi="Century" w:hint="eastAsia"/>
          <w:sz w:val="24"/>
          <w:szCs w:val="24"/>
        </w:rPr>
        <w:lastRenderedPageBreak/>
        <w:t>・原木の出荷に当たっては、間伐材等由来の木質バイオマス又は一般木質バイオマスであることを確認の上、納品書に記載する。</w:t>
      </w:r>
    </w:p>
    <w:p w14:paraId="0D6D12A8" w14:textId="77777777" w:rsidR="00CC5154" w:rsidRDefault="00CC5154" w:rsidP="00CC5154">
      <w:pPr>
        <w:adjustRightInd/>
        <w:rPr>
          <w:rFonts w:ascii="Century" w:eastAsia="ＭＳ 明朝" w:hAnsi="Century" w:cs="Times New Roman"/>
          <w:sz w:val="24"/>
          <w:szCs w:val="24"/>
        </w:rPr>
      </w:pPr>
    </w:p>
    <w:p w14:paraId="2A201692" w14:textId="77777777" w:rsidR="00995049" w:rsidRDefault="00995049" w:rsidP="00995049">
      <w:pPr>
        <w:adjustRightInd/>
        <w:rPr>
          <w:rFonts w:ascii="Century" w:eastAsia="ＭＳ 明朝" w:hAnsi="Century" w:cs="Times New Roman"/>
          <w:sz w:val="24"/>
          <w:szCs w:val="24"/>
        </w:rPr>
      </w:pPr>
      <w:r w:rsidRPr="00270431">
        <w:rPr>
          <w:rFonts w:ascii="Century" w:eastAsia="ＭＳ 明朝" w:hAnsi="Century" w:cs="Times New Roman"/>
          <w:sz w:val="24"/>
          <w:szCs w:val="24"/>
        </w:rPr>
        <w:t>（</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関連情報の管理等の実施）</w:t>
      </w:r>
    </w:p>
    <w:p w14:paraId="2C0EA805" w14:textId="66949037" w:rsidR="00995049" w:rsidRDefault="00995049" w:rsidP="00995049">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・原料等の入荷がある場合は、入荷時に</w:t>
      </w:r>
      <w:r w:rsidRPr="00270431">
        <w:rPr>
          <w:rFonts w:ascii="Century" w:eastAsia="ＭＳ 明朝" w:hAnsi="Century" w:cs="Times New Roman"/>
          <w:sz w:val="24"/>
          <w:szCs w:val="24"/>
        </w:rPr>
        <w:t xml:space="preserve"> GHG </w:t>
      </w:r>
      <w:r w:rsidRPr="00270431">
        <w:rPr>
          <w:rFonts w:ascii="Century" w:eastAsia="ＭＳ 明朝" w:hAnsi="Century" w:cs="Times New Roman"/>
          <w:sz w:val="24"/>
          <w:szCs w:val="24"/>
        </w:rPr>
        <w:t>関連情報の有無を確認し、</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関連情報がある場合は、</w:t>
      </w:r>
      <w:r w:rsidR="00021BAA" w:rsidRPr="00F93D98">
        <w:rPr>
          <w:rFonts w:eastAsia="ＭＳ 明朝" w:hint="eastAsia"/>
          <w:sz w:val="24"/>
          <w:szCs w:val="24"/>
        </w:rPr>
        <w:t>ガイドライン</w:t>
      </w:r>
      <w:r w:rsidR="00021BAA">
        <w:rPr>
          <w:rFonts w:hint="eastAsia"/>
          <w:sz w:val="24"/>
          <w:szCs w:val="24"/>
        </w:rPr>
        <w:t>４</w:t>
      </w:r>
      <w:r w:rsidRPr="00270431">
        <w:rPr>
          <w:rFonts w:ascii="Century" w:eastAsia="ＭＳ 明朝" w:hAnsi="Century" w:cs="Times New Roman"/>
          <w:sz w:val="24"/>
          <w:szCs w:val="24"/>
        </w:rPr>
        <w:t>（４）に定める認定を受けている事業者から納入されたものであることを確認する。</w:t>
      </w:r>
    </w:p>
    <w:p w14:paraId="49509E82" w14:textId="2C8B7B6A" w:rsidR="00995049" w:rsidRDefault="00995049" w:rsidP="00995049">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関連情報がある場合は、当該情報の内容（原料区分、輸送のトラック最大積載量、輸送距離等）に応じた分別管理等により、入荷から出荷まで</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関連情報を適切に管理する。</w:t>
      </w:r>
    </w:p>
    <w:p w14:paraId="34DDC123" w14:textId="77325054" w:rsidR="00995049" w:rsidRDefault="00995049" w:rsidP="00995049">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・出荷する木質バイオマスに係る</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関連情報を整理し、納入ごとに書面（電</w:t>
      </w:r>
      <w:r w:rsidRPr="00270431">
        <w:rPr>
          <w:rFonts w:ascii="Century" w:eastAsia="ＭＳ 明朝" w:hAnsi="Century" w:cs="Times New Roman"/>
          <w:sz w:val="24"/>
          <w:szCs w:val="24"/>
        </w:rPr>
        <w:t xml:space="preserve"> </w:t>
      </w:r>
      <w:r w:rsidRPr="00270431">
        <w:rPr>
          <w:rFonts w:ascii="Century" w:eastAsia="ＭＳ 明朝" w:hAnsi="Century" w:cs="Times New Roman"/>
          <w:sz w:val="24"/>
          <w:szCs w:val="24"/>
        </w:rPr>
        <w:t>子媒体も可）により伝達する（由来証明と同時に伝達することを原則とする）</w:t>
      </w:r>
      <w:r>
        <w:rPr>
          <w:rFonts w:ascii="Century" w:eastAsia="ＭＳ 明朝" w:hAnsi="Century" w:cs="Times New Roman" w:hint="eastAsia"/>
          <w:sz w:val="24"/>
          <w:szCs w:val="24"/>
        </w:rPr>
        <w:t>。</w:t>
      </w:r>
    </w:p>
    <w:p w14:paraId="3A47225F" w14:textId="4614F1C2" w:rsidR="00995049" w:rsidRDefault="00995049" w:rsidP="00995049">
      <w:pPr>
        <w:adjustRightInd/>
        <w:ind w:left="240" w:hangingChars="100" w:hanging="240"/>
        <w:rPr>
          <w:rFonts w:ascii="Century" w:eastAsia="ＭＳ 明朝" w:hAnsi="Century" w:cs="Times New Roman"/>
          <w:sz w:val="24"/>
          <w:szCs w:val="24"/>
        </w:rPr>
      </w:pPr>
      <w:r w:rsidRPr="00270431">
        <w:rPr>
          <w:rFonts w:ascii="Century" w:eastAsia="ＭＳ 明朝" w:hAnsi="Century" w:cs="Times New Roman"/>
          <w:sz w:val="24"/>
          <w:szCs w:val="24"/>
        </w:rPr>
        <w:t>・入出荷及び在庫に係る</w:t>
      </w:r>
      <w:r w:rsidRPr="00270431">
        <w:rPr>
          <w:rFonts w:ascii="Century" w:eastAsia="ＭＳ 明朝" w:hAnsi="Century" w:cs="Times New Roman"/>
          <w:sz w:val="24"/>
          <w:szCs w:val="24"/>
        </w:rPr>
        <w:t xml:space="preserve">GHG </w:t>
      </w:r>
      <w:r w:rsidRPr="00270431">
        <w:rPr>
          <w:rFonts w:ascii="Century" w:eastAsia="ＭＳ 明朝" w:hAnsi="Century" w:cs="Times New Roman"/>
          <w:sz w:val="24"/>
          <w:szCs w:val="24"/>
        </w:rPr>
        <w:t>関連情報の管理簿を備え付けるとともに関係書類を５年間保存する。</w:t>
      </w:r>
    </w:p>
    <w:p w14:paraId="1B3061AE" w14:textId="77777777" w:rsidR="00995049" w:rsidRPr="00995049" w:rsidRDefault="00995049" w:rsidP="00CC5154">
      <w:pPr>
        <w:adjustRightInd/>
        <w:rPr>
          <w:rFonts w:ascii="Century" w:eastAsia="ＭＳ 明朝" w:hAnsi="Century" w:cs="Times New Roman"/>
          <w:sz w:val="24"/>
          <w:szCs w:val="24"/>
        </w:rPr>
      </w:pPr>
    </w:p>
    <w:p w14:paraId="2C7163B1" w14:textId="77777777" w:rsidR="00CC5154" w:rsidRDefault="00CC5154" w:rsidP="00CC5154">
      <w:pPr>
        <w:adjustRightInd/>
        <w:rPr>
          <w:rFonts w:ascii="Century" w:eastAsia="ＭＳ 明朝" w:hAnsi="Century" w:cs="Times New Roman"/>
          <w:sz w:val="24"/>
          <w:szCs w:val="24"/>
        </w:rPr>
      </w:pPr>
      <w:r w:rsidRPr="00D243BA">
        <w:rPr>
          <w:rFonts w:ascii="Century" w:eastAsia="ＭＳ 明朝" w:hAnsi="Century" w:hint="eastAsia"/>
          <w:sz w:val="24"/>
          <w:szCs w:val="24"/>
        </w:rPr>
        <w:t>（書類管理）</w:t>
      </w:r>
    </w:p>
    <w:p w14:paraId="150A3AAC" w14:textId="77777777" w:rsidR="00CC5154"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・分別管理責任者は、間伐材等由来の木質バイオマス、一般木質バイオマス及びそれ以外の木材それぞれに係る原木</w:t>
      </w:r>
      <w:r>
        <w:rPr>
          <w:rFonts w:ascii="Century" w:eastAsia="ＭＳ 明朝" w:hAnsi="Century" w:hint="eastAsia"/>
          <w:sz w:val="24"/>
          <w:szCs w:val="24"/>
        </w:rPr>
        <w:t>取扱量</w:t>
      </w:r>
      <w:r w:rsidRPr="00D243BA">
        <w:rPr>
          <w:rFonts w:ascii="Century" w:eastAsia="ＭＳ 明朝" w:hAnsi="Century" w:hint="eastAsia"/>
          <w:sz w:val="24"/>
          <w:szCs w:val="24"/>
        </w:rPr>
        <w:t>を実績報告として取りまとめる。</w:t>
      </w:r>
    </w:p>
    <w:p w14:paraId="447982E5" w14:textId="77777777" w:rsidR="00CC5154" w:rsidRDefault="00CC5154" w:rsidP="00CC5154">
      <w:pPr>
        <w:adjustRightInd/>
        <w:ind w:left="240" w:hangingChars="100" w:hanging="240"/>
        <w:rPr>
          <w:rFonts w:ascii="Century" w:eastAsia="ＭＳ 明朝" w:hAnsi="Century" w:cs="Times New Roman"/>
          <w:sz w:val="24"/>
          <w:szCs w:val="24"/>
        </w:rPr>
      </w:pPr>
      <w:r w:rsidRPr="00D243BA">
        <w:rPr>
          <w:rFonts w:ascii="Century" w:eastAsia="ＭＳ 明朝" w:hAnsi="Century" w:hint="eastAsia"/>
          <w:sz w:val="24"/>
          <w:szCs w:val="24"/>
        </w:rPr>
        <w:t>・間伐材等由来の木質バイオマス又は一般木質バイオマスの入出荷及び在庫に関する情報が把握できるよう管理簿を備え付け</w:t>
      </w:r>
      <w:r>
        <w:rPr>
          <w:rFonts w:ascii="Century" w:eastAsia="ＭＳ 明朝" w:hAnsi="Century" w:hint="eastAsia"/>
          <w:sz w:val="24"/>
          <w:szCs w:val="24"/>
        </w:rPr>
        <w:t>、</w:t>
      </w:r>
      <w:r w:rsidRPr="00D243BA">
        <w:rPr>
          <w:rFonts w:ascii="Century" w:eastAsia="ＭＳ 明朝" w:hAnsi="Century" w:hint="eastAsia"/>
          <w:sz w:val="24"/>
          <w:szCs w:val="24"/>
        </w:rPr>
        <w:t>適切に記載する。</w:t>
      </w:r>
    </w:p>
    <w:p w14:paraId="049F5DB1" w14:textId="77777777" w:rsidR="00CC5154" w:rsidRDefault="00CC5154" w:rsidP="00CC5154">
      <w:pPr>
        <w:adjustRightInd/>
        <w:ind w:left="240" w:hangingChars="100" w:hanging="240"/>
        <w:rPr>
          <w:rFonts w:ascii="Century" w:eastAsia="ＭＳ 明朝" w:hAnsi="Century"/>
          <w:sz w:val="24"/>
          <w:szCs w:val="24"/>
        </w:rPr>
      </w:pPr>
      <w:r w:rsidRPr="00D243BA">
        <w:rPr>
          <w:rFonts w:ascii="Century" w:eastAsia="ＭＳ 明朝" w:hAnsi="Century" w:hint="eastAsia"/>
          <w:sz w:val="24"/>
          <w:szCs w:val="24"/>
        </w:rPr>
        <w:t>・証明書、納品書及び管理簿等の関係書類は、５年間整理保管する。</w:t>
      </w:r>
    </w:p>
    <w:p w14:paraId="70DA0240" w14:textId="77777777" w:rsidR="004A3C8C" w:rsidRDefault="004A3C8C" w:rsidP="00CC5154">
      <w:pPr>
        <w:adjustRightInd/>
        <w:ind w:left="240" w:hangingChars="100" w:hanging="240"/>
        <w:rPr>
          <w:rFonts w:ascii="Century" w:eastAsia="ＭＳ 明朝" w:hAnsi="Century"/>
          <w:sz w:val="24"/>
          <w:szCs w:val="24"/>
        </w:rPr>
      </w:pPr>
    </w:p>
    <w:p w14:paraId="76953EDE" w14:textId="77777777" w:rsidR="004A3C8C" w:rsidRPr="00D243BA" w:rsidRDefault="004A3C8C" w:rsidP="004A3C8C">
      <w:pPr>
        <w:adjustRightInd/>
        <w:ind w:left="240" w:hangingChars="100" w:hanging="240"/>
        <w:jc w:val="right"/>
        <w:rPr>
          <w:rFonts w:ascii="Century" w:eastAsia="ＭＳ 明朝" w:hAnsi="Century" w:cs="Times New Roman"/>
          <w:sz w:val="24"/>
          <w:szCs w:val="24"/>
        </w:rPr>
      </w:pPr>
      <w:r>
        <w:rPr>
          <w:rFonts w:ascii="Century" w:eastAsia="ＭＳ 明朝" w:hAnsi="Century" w:hint="eastAsia"/>
          <w:sz w:val="24"/>
          <w:szCs w:val="24"/>
        </w:rPr>
        <w:t>以上</w:t>
      </w:r>
      <w:bookmarkEnd w:id="0"/>
    </w:p>
    <w:sectPr w:rsidR="004A3C8C" w:rsidRPr="00D243BA" w:rsidSect="004A3C8C">
      <w:pgSz w:w="11906" w:h="16838" w:code="9"/>
      <w:pgMar w:top="1701" w:right="1701" w:bottom="1701" w:left="1701" w:header="1134"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64C8D" w14:textId="77777777" w:rsidR="005C606A" w:rsidRDefault="005C606A" w:rsidP="000D3C8A">
      <w:r>
        <w:separator/>
      </w:r>
    </w:p>
  </w:endnote>
  <w:endnote w:type="continuationSeparator" w:id="0">
    <w:p w14:paraId="40C51691" w14:textId="77777777" w:rsidR="005C606A" w:rsidRDefault="005C606A" w:rsidP="000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F5008" w14:textId="77777777" w:rsidR="005C606A" w:rsidRDefault="005C606A">
      <w:r>
        <w:rPr>
          <w:rFonts w:ascii="ＭＳ ゴシック" w:cs="Times New Roman"/>
          <w:color w:val="auto"/>
          <w:sz w:val="2"/>
          <w:szCs w:val="2"/>
        </w:rPr>
        <w:continuationSeparator/>
      </w:r>
    </w:p>
  </w:footnote>
  <w:footnote w:type="continuationSeparator" w:id="0">
    <w:p w14:paraId="1CC08F80" w14:textId="77777777" w:rsidR="005C606A" w:rsidRDefault="005C606A" w:rsidP="000D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5C30"/>
    <w:multiLevelType w:val="hybridMultilevel"/>
    <w:tmpl w:val="B31241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555CBF"/>
    <w:multiLevelType w:val="hybridMultilevel"/>
    <w:tmpl w:val="87321D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5171F"/>
    <w:multiLevelType w:val="hybridMultilevel"/>
    <w:tmpl w:val="7F5C66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FC6651"/>
    <w:multiLevelType w:val="hybridMultilevel"/>
    <w:tmpl w:val="EA7AE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623835"/>
    <w:multiLevelType w:val="hybridMultilevel"/>
    <w:tmpl w:val="322E77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7369384">
    <w:abstractNumId w:val="1"/>
  </w:num>
  <w:num w:numId="2" w16cid:durableId="1384789488">
    <w:abstractNumId w:val="3"/>
  </w:num>
  <w:num w:numId="3" w16cid:durableId="2077238775">
    <w:abstractNumId w:val="2"/>
  </w:num>
  <w:num w:numId="4" w16cid:durableId="435249474">
    <w:abstractNumId w:val="0"/>
  </w:num>
  <w:num w:numId="5" w16cid:durableId="1795324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defaultTabStop w:val="720"/>
  <w:hyphenationZone w:val="0"/>
  <w:drawingGridHorizontalSpacing w:val="0"/>
  <w:drawingGridVerticalSpacing w:val="3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9C"/>
    <w:rsid w:val="00021BAA"/>
    <w:rsid w:val="00032446"/>
    <w:rsid w:val="000332CF"/>
    <w:rsid w:val="00065F4E"/>
    <w:rsid w:val="00092294"/>
    <w:rsid w:val="0009582B"/>
    <w:rsid w:val="000B59C4"/>
    <w:rsid w:val="000D3C8A"/>
    <w:rsid w:val="00134361"/>
    <w:rsid w:val="00151DAF"/>
    <w:rsid w:val="00176269"/>
    <w:rsid w:val="00176B3C"/>
    <w:rsid w:val="001851E5"/>
    <w:rsid w:val="001A3B9C"/>
    <w:rsid w:val="001A7A01"/>
    <w:rsid w:val="001C02FC"/>
    <w:rsid w:val="001C51B3"/>
    <w:rsid w:val="001E6A5B"/>
    <w:rsid w:val="001F27FD"/>
    <w:rsid w:val="00207156"/>
    <w:rsid w:val="002106C9"/>
    <w:rsid w:val="00251F62"/>
    <w:rsid w:val="002D2F80"/>
    <w:rsid w:val="002F1210"/>
    <w:rsid w:val="002F1BE4"/>
    <w:rsid w:val="002F3014"/>
    <w:rsid w:val="003171C9"/>
    <w:rsid w:val="003277C4"/>
    <w:rsid w:val="003510B7"/>
    <w:rsid w:val="00355251"/>
    <w:rsid w:val="0035618B"/>
    <w:rsid w:val="00365482"/>
    <w:rsid w:val="00373C15"/>
    <w:rsid w:val="003748D4"/>
    <w:rsid w:val="003828AE"/>
    <w:rsid w:val="00383BB3"/>
    <w:rsid w:val="00387A7C"/>
    <w:rsid w:val="003B1906"/>
    <w:rsid w:val="003C0991"/>
    <w:rsid w:val="003C7BD5"/>
    <w:rsid w:val="003D31B9"/>
    <w:rsid w:val="00425414"/>
    <w:rsid w:val="00425940"/>
    <w:rsid w:val="00430FD9"/>
    <w:rsid w:val="004411F3"/>
    <w:rsid w:val="00463902"/>
    <w:rsid w:val="004A3374"/>
    <w:rsid w:val="004A3C8C"/>
    <w:rsid w:val="004C79B2"/>
    <w:rsid w:val="004D4946"/>
    <w:rsid w:val="0050754D"/>
    <w:rsid w:val="00516627"/>
    <w:rsid w:val="00537D95"/>
    <w:rsid w:val="00581223"/>
    <w:rsid w:val="005B580A"/>
    <w:rsid w:val="005C606A"/>
    <w:rsid w:val="005E4A2C"/>
    <w:rsid w:val="005E51BF"/>
    <w:rsid w:val="005F39A5"/>
    <w:rsid w:val="00612333"/>
    <w:rsid w:val="006215E8"/>
    <w:rsid w:val="00627855"/>
    <w:rsid w:val="00632601"/>
    <w:rsid w:val="00651166"/>
    <w:rsid w:val="00660C32"/>
    <w:rsid w:val="00672526"/>
    <w:rsid w:val="00680A37"/>
    <w:rsid w:val="00681732"/>
    <w:rsid w:val="00694EA4"/>
    <w:rsid w:val="006A57DD"/>
    <w:rsid w:val="006D5919"/>
    <w:rsid w:val="00714318"/>
    <w:rsid w:val="00733C23"/>
    <w:rsid w:val="007764B2"/>
    <w:rsid w:val="007A1AE8"/>
    <w:rsid w:val="007A6926"/>
    <w:rsid w:val="007B38A9"/>
    <w:rsid w:val="007B6F3A"/>
    <w:rsid w:val="007C472F"/>
    <w:rsid w:val="007C6FF7"/>
    <w:rsid w:val="008305EC"/>
    <w:rsid w:val="008417AE"/>
    <w:rsid w:val="008424EA"/>
    <w:rsid w:val="00853F8E"/>
    <w:rsid w:val="008A0E75"/>
    <w:rsid w:val="008A4FEC"/>
    <w:rsid w:val="008A778A"/>
    <w:rsid w:val="008B2176"/>
    <w:rsid w:val="008E4E95"/>
    <w:rsid w:val="008F4303"/>
    <w:rsid w:val="009071C0"/>
    <w:rsid w:val="00921662"/>
    <w:rsid w:val="00925517"/>
    <w:rsid w:val="00952E4E"/>
    <w:rsid w:val="00981574"/>
    <w:rsid w:val="009847A8"/>
    <w:rsid w:val="00990071"/>
    <w:rsid w:val="00995049"/>
    <w:rsid w:val="009B1024"/>
    <w:rsid w:val="00A029C5"/>
    <w:rsid w:val="00A160E7"/>
    <w:rsid w:val="00A16A84"/>
    <w:rsid w:val="00A50EC9"/>
    <w:rsid w:val="00A854CE"/>
    <w:rsid w:val="00AA2539"/>
    <w:rsid w:val="00AB570D"/>
    <w:rsid w:val="00AC5936"/>
    <w:rsid w:val="00B13BF9"/>
    <w:rsid w:val="00B149DE"/>
    <w:rsid w:val="00B30D78"/>
    <w:rsid w:val="00B505A1"/>
    <w:rsid w:val="00B84F5F"/>
    <w:rsid w:val="00BA583D"/>
    <w:rsid w:val="00BA74E0"/>
    <w:rsid w:val="00BA7815"/>
    <w:rsid w:val="00BD5720"/>
    <w:rsid w:val="00BE78AC"/>
    <w:rsid w:val="00BF3087"/>
    <w:rsid w:val="00BF6335"/>
    <w:rsid w:val="00C11F04"/>
    <w:rsid w:val="00C15C3E"/>
    <w:rsid w:val="00C2374F"/>
    <w:rsid w:val="00C3445D"/>
    <w:rsid w:val="00C4694B"/>
    <w:rsid w:val="00C61CA2"/>
    <w:rsid w:val="00C6611C"/>
    <w:rsid w:val="00C73BCB"/>
    <w:rsid w:val="00C77DBC"/>
    <w:rsid w:val="00CA07ED"/>
    <w:rsid w:val="00CA433C"/>
    <w:rsid w:val="00CC4721"/>
    <w:rsid w:val="00CC5154"/>
    <w:rsid w:val="00CC650E"/>
    <w:rsid w:val="00CD41CB"/>
    <w:rsid w:val="00D11DE6"/>
    <w:rsid w:val="00D129C1"/>
    <w:rsid w:val="00D146D1"/>
    <w:rsid w:val="00D243BA"/>
    <w:rsid w:val="00D33F83"/>
    <w:rsid w:val="00D459B4"/>
    <w:rsid w:val="00D968F9"/>
    <w:rsid w:val="00DE47CF"/>
    <w:rsid w:val="00E03F29"/>
    <w:rsid w:val="00E219EA"/>
    <w:rsid w:val="00E26974"/>
    <w:rsid w:val="00E33467"/>
    <w:rsid w:val="00E44FFB"/>
    <w:rsid w:val="00E57CBB"/>
    <w:rsid w:val="00E8518D"/>
    <w:rsid w:val="00E907ED"/>
    <w:rsid w:val="00EA3497"/>
    <w:rsid w:val="00EC4314"/>
    <w:rsid w:val="00ED13F3"/>
    <w:rsid w:val="00F0609E"/>
    <w:rsid w:val="00F13990"/>
    <w:rsid w:val="00F3192B"/>
    <w:rsid w:val="00F5054E"/>
    <w:rsid w:val="00F563CE"/>
    <w:rsid w:val="00F80AE0"/>
    <w:rsid w:val="00F93D98"/>
    <w:rsid w:val="00FA14DF"/>
    <w:rsid w:val="00FC1DDC"/>
    <w:rsid w:val="00FC3638"/>
    <w:rsid w:val="00FD7ACA"/>
    <w:rsid w:val="00FF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5393B"/>
  <w15:chartTrackingRefBased/>
  <w15:docId w15:val="{4708346C-5CC5-4BB6-8D04-9B13898D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049"/>
    <w:pPr>
      <w:widowControl w:val="0"/>
      <w:overflowPunct w:val="0"/>
      <w:adjustRightInd w:val="0"/>
      <w:jc w:val="both"/>
      <w:textAlignment w:val="baseline"/>
    </w:pPr>
    <w:rPr>
      <w:rFonts w:eastAsia="ＭＳ ゴシック" w:cs="ＭＳ ゴシック"/>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9C"/>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1A3B9C"/>
    <w:rPr>
      <w:rFonts w:eastAsia="ＭＳ ゴシック" w:cs="ＭＳ ゴシック"/>
      <w:color w:val="000000"/>
      <w:kern w:val="0"/>
      <w:sz w:val="28"/>
      <w:szCs w:val="28"/>
    </w:rPr>
  </w:style>
  <w:style w:type="paragraph" w:styleId="a5">
    <w:name w:val="footer"/>
    <w:basedOn w:val="a"/>
    <w:link w:val="a6"/>
    <w:uiPriority w:val="99"/>
    <w:unhideWhenUsed/>
    <w:rsid w:val="001A3B9C"/>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1A3B9C"/>
    <w:rPr>
      <w:rFonts w:eastAsia="ＭＳ ゴシック" w:cs="ＭＳ ゴシック"/>
      <w:color w:val="000000"/>
      <w:kern w:val="0"/>
      <w:sz w:val="28"/>
      <w:szCs w:val="28"/>
    </w:rPr>
  </w:style>
  <w:style w:type="paragraph" w:styleId="a7">
    <w:name w:val="Balloon Text"/>
    <w:basedOn w:val="a"/>
    <w:link w:val="a8"/>
    <w:uiPriority w:val="99"/>
    <w:semiHidden/>
    <w:unhideWhenUsed/>
    <w:rsid w:val="001A3B9C"/>
    <w:rPr>
      <w:rFonts w:ascii="Arial" w:hAnsi="Arial" w:cs="Times New Roman"/>
      <w:sz w:val="18"/>
      <w:szCs w:val="18"/>
      <w:lang w:val="x-none" w:eastAsia="x-none"/>
    </w:rPr>
  </w:style>
  <w:style w:type="character" w:customStyle="1" w:styleId="a8">
    <w:name w:val="吹き出し (文字)"/>
    <w:link w:val="a7"/>
    <w:uiPriority w:val="99"/>
    <w:semiHidden/>
    <w:locked/>
    <w:rsid w:val="001A3B9C"/>
    <w:rPr>
      <w:rFonts w:ascii="Arial" w:eastAsia="ＭＳ ゴシック" w:hAnsi="Arial" w:cs="Times New Roman"/>
      <w:color w:val="000000"/>
      <w:kern w:val="0"/>
      <w:sz w:val="18"/>
      <w:szCs w:val="18"/>
    </w:rPr>
  </w:style>
  <w:style w:type="paragraph" w:styleId="a9">
    <w:name w:val="Closing"/>
    <w:basedOn w:val="a"/>
    <w:link w:val="aa"/>
    <w:uiPriority w:val="99"/>
    <w:unhideWhenUsed/>
    <w:rsid w:val="001F27FD"/>
    <w:pPr>
      <w:jc w:val="right"/>
    </w:pPr>
    <w:rPr>
      <w:rFonts w:ascii="Century" w:eastAsia="ＭＳ 明朝" w:hAnsi="Century"/>
      <w:sz w:val="24"/>
      <w:szCs w:val="24"/>
    </w:rPr>
  </w:style>
  <w:style w:type="character" w:customStyle="1" w:styleId="aa">
    <w:name w:val="結語 (文字)"/>
    <w:link w:val="a9"/>
    <w:uiPriority w:val="99"/>
    <w:rsid w:val="001F27FD"/>
    <w:rPr>
      <w:rFonts w:ascii="Century" w:hAnsi="Century"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 </vt:lpstr>
      <vt:lpstr>【別記１】 </vt:lpstr>
    </vt:vector>
  </TitlesOfParts>
  <Company>zenmoku</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 </dc:title>
  <dc:subject/>
  <dc:creator>User</dc:creator>
  <cp:keywords/>
  <cp:lastModifiedBy>USER</cp:lastModifiedBy>
  <cp:revision>2</cp:revision>
  <cp:lastPrinted>2012-10-31T00:15:00Z</cp:lastPrinted>
  <dcterms:created xsi:type="dcterms:W3CDTF">2025-04-10T01:50:00Z</dcterms:created>
  <dcterms:modified xsi:type="dcterms:W3CDTF">2025-04-10T01:50:00Z</dcterms:modified>
</cp:coreProperties>
</file>