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2E24C" w14:textId="77777777" w:rsidR="001A3B9C" w:rsidRDefault="00E57CBB" w:rsidP="00B84F5F">
      <w:pPr>
        <w:adjustRightInd/>
        <w:jc w:val="left"/>
        <w:rPr>
          <w:rFonts w:ascii="Century" w:eastAsia="ＭＳ 明朝" w:hAnsi="Century"/>
          <w:sz w:val="21"/>
          <w:szCs w:val="21"/>
        </w:rPr>
      </w:pPr>
      <w:r>
        <w:rPr>
          <w:rFonts w:ascii="Century" w:eastAsia="ＭＳ 明朝" w:hAnsi="Century" w:hint="eastAsia"/>
          <w:sz w:val="21"/>
          <w:szCs w:val="21"/>
        </w:rPr>
        <w:t>（</w:t>
      </w:r>
      <w:r w:rsidR="00383BB3" w:rsidRPr="00D243BA">
        <w:rPr>
          <w:rFonts w:ascii="Century" w:eastAsia="ＭＳ 明朝" w:hAnsi="Century" w:hint="eastAsia"/>
          <w:sz w:val="21"/>
          <w:szCs w:val="21"/>
        </w:rPr>
        <w:t>別紙</w:t>
      </w:r>
      <w:r w:rsidR="00134361">
        <w:rPr>
          <w:rFonts w:ascii="Century" w:eastAsia="ＭＳ 明朝" w:hAnsi="Century" w:hint="eastAsia"/>
          <w:sz w:val="21"/>
          <w:szCs w:val="21"/>
        </w:rPr>
        <w:t>３</w:t>
      </w:r>
      <w:r>
        <w:rPr>
          <w:rFonts w:ascii="Century" w:eastAsia="ＭＳ 明朝" w:hAnsi="Century" w:hint="eastAsia"/>
          <w:sz w:val="21"/>
          <w:szCs w:val="21"/>
        </w:rPr>
        <w:t>）</w:t>
      </w:r>
      <w:r w:rsidR="004A3C8C">
        <w:rPr>
          <w:rFonts w:ascii="Century" w:eastAsia="ＭＳ 明朝" w:hAnsi="Century" w:hint="eastAsia"/>
          <w:sz w:val="21"/>
          <w:szCs w:val="21"/>
        </w:rPr>
        <w:t xml:space="preserve">　　　　　　　　　　　　　　　　　　　　　　　（チップ</w:t>
      </w:r>
      <w:r w:rsidR="00581223">
        <w:rPr>
          <w:rFonts w:ascii="Century" w:eastAsia="ＭＳ 明朝" w:hAnsi="Century" w:hint="eastAsia"/>
          <w:sz w:val="21"/>
          <w:szCs w:val="21"/>
        </w:rPr>
        <w:t>等</w:t>
      </w:r>
      <w:r w:rsidR="004A3C8C">
        <w:rPr>
          <w:rFonts w:ascii="Century" w:eastAsia="ＭＳ 明朝" w:hAnsi="Century" w:hint="eastAsia"/>
          <w:sz w:val="21"/>
          <w:szCs w:val="21"/>
        </w:rPr>
        <w:t>製造者の場合）</w:t>
      </w:r>
    </w:p>
    <w:p w14:paraId="3D30677C" w14:textId="77777777" w:rsidR="004A3C8C" w:rsidRPr="00D243BA" w:rsidRDefault="004A3C8C" w:rsidP="00B84F5F">
      <w:pPr>
        <w:adjustRightInd/>
        <w:jc w:val="left"/>
        <w:rPr>
          <w:rFonts w:ascii="Century" w:eastAsia="ＭＳ 明朝" w:hAnsi="Century" w:cs="Times New Roman"/>
        </w:rPr>
      </w:pPr>
    </w:p>
    <w:p w14:paraId="04FECCC7" w14:textId="77777777" w:rsidR="001A3B9C" w:rsidRPr="00D243BA" w:rsidRDefault="001A3B9C" w:rsidP="00B84F5F">
      <w:pPr>
        <w:adjustRightInd/>
        <w:jc w:val="center"/>
        <w:rPr>
          <w:rFonts w:ascii="Century" w:eastAsia="ＭＳ 明朝" w:hAnsi="Century"/>
        </w:rPr>
      </w:pPr>
      <w:r w:rsidRPr="00D243BA">
        <w:rPr>
          <w:rFonts w:ascii="Century" w:eastAsia="ＭＳ 明朝" w:hAnsi="Century" w:hint="eastAsia"/>
        </w:rPr>
        <w:t>分別管理及び書類管理方針書（例）</w:t>
      </w:r>
    </w:p>
    <w:p w14:paraId="3E02A1C5" w14:textId="77777777" w:rsidR="00BA74E0" w:rsidRPr="00D243BA" w:rsidRDefault="00BA74E0" w:rsidP="00B84F5F">
      <w:pPr>
        <w:adjustRightInd/>
        <w:jc w:val="center"/>
        <w:rPr>
          <w:rFonts w:ascii="Century" w:eastAsia="ＭＳ 明朝" w:hAnsi="Century" w:cs="Times New Roman"/>
        </w:rPr>
      </w:pPr>
    </w:p>
    <w:p w14:paraId="0604D43E" w14:textId="77777777" w:rsidR="001A3B9C" w:rsidRPr="00D243BA" w:rsidRDefault="003B1906" w:rsidP="00B84F5F">
      <w:pPr>
        <w:adjustRightInd/>
        <w:jc w:val="right"/>
        <w:rPr>
          <w:rFonts w:ascii="Century" w:eastAsia="ＭＳ 明朝" w:hAnsi="Century" w:cs="Times New Roman"/>
          <w:sz w:val="24"/>
          <w:szCs w:val="24"/>
        </w:rPr>
      </w:pPr>
      <w:r w:rsidRPr="007C472F">
        <w:rPr>
          <w:rFonts w:ascii="Century" w:eastAsia="ＭＳ 明朝" w:hAnsi="Century" w:hint="eastAsia"/>
          <w:spacing w:val="360"/>
          <w:sz w:val="24"/>
          <w:szCs w:val="24"/>
          <w:fitText w:val="3120" w:id="849505536"/>
        </w:rPr>
        <w:t>事業体</w:t>
      </w:r>
      <w:r w:rsidRPr="007C472F">
        <w:rPr>
          <w:rFonts w:ascii="Century" w:eastAsia="ＭＳ 明朝" w:hAnsi="Century" w:hint="eastAsia"/>
          <w:sz w:val="24"/>
          <w:szCs w:val="24"/>
          <w:fitText w:val="3120" w:id="849505536"/>
        </w:rPr>
        <w:t>名</w:t>
      </w:r>
    </w:p>
    <w:p w14:paraId="024F018E" w14:textId="77777777" w:rsidR="001A3B9C" w:rsidRPr="00D243BA" w:rsidRDefault="00E219EA" w:rsidP="00B84F5F">
      <w:pPr>
        <w:adjustRightInd/>
        <w:jc w:val="right"/>
        <w:rPr>
          <w:rFonts w:ascii="Century" w:eastAsia="ＭＳ 明朝" w:hAnsi="Century" w:cs="Times New Roman"/>
          <w:sz w:val="24"/>
          <w:szCs w:val="24"/>
        </w:rPr>
      </w:pPr>
      <w:r>
        <w:rPr>
          <w:rFonts w:ascii="Century" w:eastAsia="ＭＳ 明朝" w:hAnsi="Century" w:hint="eastAsia"/>
          <w:sz w:val="24"/>
          <w:szCs w:val="24"/>
        </w:rPr>
        <w:t>令和</w:t>
      </w:r>
      <w:r w:rsidR="00C15C3E">
        <w:rPr>
          <w:rFonts w:ascii="Century" w:eastAsia="ＭＳ 明朝" w:hAnsi="Century" w:hint="eastAsia"/>
          <w:sz w:val="24"/>
          <w:szCs w:val="24"/>
        </w:rPr>
        <w:t xml:space="preserve">　　</w:t>
      </w:r>
      <w:r w:rsidR="001A3B9C" w:rsidRPr="00D243BA">
        <w:rPr>
          <w:rFonts w:ascii="Century" w:eastAsia="ＭＳ 明朝" w:hAnsi="Century" w:hint="eastAsia"/>
          <w:sz w:val="24"/>
          <w:szCs w:val="24"/>
        </w:rPr>
        <w:t>年</w:t>
      </w:r>
      <w:r w:rsidR="00C15C3E">
        <w:rPr>
          <w:rFonts w:ascii="Century" w:eastAsia="ＭＳ 明朝" w:hAnsi="Century" w:hint="eastAsia"/>
          <w:sz w:val="24"/>
          <w:szCs w:val="24"/>
        </w:rPr>
        <w:t xml:space="preserve">　　</w:t>
      </w:r>
      <w:r w:rsidR="001A3B9C" w:rsidRPr="00D243BA">
        <w:rPr>
          <w:rFonts w:ascii="Century" w:eastAsia="ＭＳ 明朝" w:hAnsi="Century" w:hint="eastAsia"/>
          <w:sz w:val="24"/>
          <w:szCs w:val="24"/>
        </w:rPr>
        <w:t>月</w:t>
      </w:r>
      <w:r w:rsidR="00C15C3E">
        <w:rPr>
          <w:rFonts w:ascii="Century" w:eastAsia="ＭＳ 明朝" w:hAnsi="Century" w:hint="eastAsia"/>
          <w:sz w:val="24"/>
          <w:szCs w:val="24"/>
        </w:rPr>
        <w:t xml:space="preserve">　　</w:t>
      </w:r>
      <w:r w:rsidR="001A3B9C" w:rsidRPr="00D243BA">
        <w:rPr>
          <w:rFonts w:ascii="Century" w:eastAsia="ＭＳ 明朝" w:hAnsi="Century" w:hint="eastAsia"/>
          <w:sz w:val="24"/>
          <w:szCs w:val="24"/>
        </w:rPr>
        <w:t>日作成</w:t>
      </w:r>
    </w:p>
    <w:p w14:paraId="2BFB4C73" w14:textId="77777777" w:rsidR="001A3B9C" w:rsidRPr="00D243BA" w:rsidRDefault="001A3B9C" w:rsidP="00B84F5F">
      <w:pPr>
        <w:adjustRightInd/>
        <w:rPr>
          <w:rFonts w:ascii="Century" w:eastAsia="ＭＳ 明朝" w:hAnsi="Century" w:cs="Times New Roman"/>
          <w:sz w:val="24"/>
          <w:szCs w:val="24"/>
        </w:rPr>
      </w:pPr>
    </w:p>
    <w:p w14:paraId="62B0A388" w14:textId="6132475A" w:rsidR="001A3B9C" w:rsidRPr="00D243BA" w:rsidRDefault="001A3B9C" w:rsidP="00B84F5F">
      <w:pPr>
        <w:adjustRightInd/>
        <w:ind w:firstLineChars="100" w:firstLine="240"/>
        <w:rPr>
          <w:rFonts w:ascii="Century" w:eastAsia="ＭＳ 明朝" w:hAnsi="Century" w:cs="Times New Roman"/>
          <w:sz w:val="24"/>
          <w:szCs w:val="24"/>
        </w:rPr>
      </w:pPr>
      <w:r w:rsidRPr="00D243BA">
        <w:rPr>
          <w:rFonts w:ascii="Century" w:eastAsia="ＭＳ 明朝" w:hAnsi="Century" w:hint="eastAsia"/>
          <w:sz w:val="24"/>
          <w:szCs w:val="24"/>
        </w:rPr>
        <w:t>本方針書は、</w:t>
      </w:r>
      <w:r w:rsidR="003748D4" w:rsidRPr="00D243BA">
        <w:rPr>
          <w:rFonts w:ascii="Century" w:eastAsia="ＭＳ 明朝" w:hAnsi="Century" w:hint="eastAsia"/>
          <w:sz w:val="24"/>
          <w:szCs w:val="24"/>
        </w:rPr>
        <w:t>新潟県木材組合連合会</w:t>
      </w:r>
      <w:r w:rsidRPr="00D243BA">
        <w:rPr>
          <w:rFonts w:ascii="Century" w:eastAsia="ＭＳ 明朝" w:hAnsi="Century" w:hint="eastAsia"/>
          <w:sz w:val="24"/>
          <w:szCs w:val="24"/>
        </w:rPr>
        <w:t>が作成した「</w:t>
      </w:r>
      <w:r w:rsidR="003748D4" w:rsidRPr="00D243BA">
        <w:rPr>
          <w:rFonts w:ascii="Century" w:eastAsia="ＭＳ 明朝" w:hAnsi="Century" w:hint="eastAsia"/>
          <w:sz w:val="24"/>
          <w:szCs w:val="24"/>
        </w:rPr>
        <w:t>発電利用</w:t>
      </w:r>
      <w:r w:rsidR="00A854CE" w:rsidRPr="00D243BA">
        <w:rPr>
          <w:rFonts w:ascii="Century" w:eastAsia="ＭＳ 明朝" w:hAnsi="Century" w:hint="eastAsia"/>
          <w:sz w:val="24"/>
          <w:szCs w:val="24"/>
        </w:rPr>
        <w:t>に供する木質バイオマスの証明に関する自主行動規範（</w:t>
      </w:r>
      <w:r w:rsidR="00007C52">
        <w:rPr>
          <w:rFonts w:ascii="ＭＳ 明朝" w:eastAsia="ＭＳ 明朝" w:hAnsi="ＭＳ 明朝" w:hint="eastAsia"/>
          <w:sz w:val="24"/>
          <w:szCs w:val="24"/>
        </w:rPr>
        <w:t>令和７</w:t>
      </w:r>
      <w:r w:rsidR="00A854CE" w:rsidRPr="002F1210">
        <w:rPr>
          <w:rFonts w:ascii="ＭＳ 明朝" w:eastAsia="ＭＳ 明朝" w:hAnsi="ＭＳ 明朝" w:hint="eastAsia"/>
          <w:sz w:val="24"/>
          <w:szCs w:val="24"/>
        </w:rPr>
        <w:t>年</w:t>
      </w:r>
      <w:r w:rsidR="00D968F9">
        <w:rPr>
          <w:rFonts w:ascii="ＭＳ 明朝" w:eastAsia="ＭＳ 明朝" w:hAnsi="ＭＳ 明朝" w:hint="eastAsia"/>
          <w:sz w:val="24"/>
          <w:szCs w:val="24"/>
        </w:rPr>
        <w:t>１</w:t>
      </w:r>
      <w:r w:rsidR="003748D4" w:rsidRPr="002F1210">
        <w:rPr>
          <w:rFonts w:ascii="ＭＳ 明朝" w:eastAsia="ＭＳ 明朝" w:hAnsi="ＭＳ 明朝" w:hint="eastAsia"/>
          <w:sz w:val="24"/>
          <w:szCs w:val="24"/>
        </w:rPr>
        <w:t>月</w:t>
      </w:r>
      <w:r w:rsidR="00D968F9">
        <w:rPr>
          <w:rFonts w:ascii="ＭＳ 明朝" w:eastAsia="ＭＳ 明朝" w:hAnsi="ＭＳ 明朝" w:hint="eastAsia"/>
          <w:sz w:val="24"/>
          <w:szCs w:val="24"/>
        </w:rPr>
        <w:t>１</w:t>
      </w:r>
      <w:r w:rsidRPr="002F1210">
        <w:rPr>
          <w:rFonts w:ascii="ＭＳ 明朝" w:eastAsia="ＭＳ 明朝" w:hAnsi="ＭＳ 明朝" w:hint="eastAsia"/>
          <w:sz w:val="24"/>
          <w:szCs w:val="24"/>
        </w:rPr>
        <w:t>日</w:t>
      </w:r>
      <w:r w:rsidRPr="00D243BA">
        <w:rPr>
          <w:rFonts w:ascii="Century" w:eastAsia="ＭＳ 明朝" w:hAnsi="Century" w:hint="eastAsia"/>
          <w:sz w:val="24"/>
          <w:szCs w:val="24"/>
        </w:rPr>
        <w:t>）」を受け、間伐材等由来の木質バイオマス又は一般木質バイオマスであると証明された木材の供給に当たって必要となる分別管理の方針を定めたものである。</w:t>
      </w:r>
      <w:r w:rsidRPr="00D243BA">
        <w:rPr>
          <w:rFonts w:ascii="Century" w:eastAsia="ＭＳ 明朝" w:hAnsi="Century"/>
          <w:sz w:val="24"/>
          <w:szCs w:val="24"/>
        </w:rPr>
        <w:t xml:space="preserve"> </w:t>
      </w:r>
    </w:p>
    <w:p w14:paraId="2D7E7B63" w14:textId="77777777" w:rsidR="001A3B9C" w:rsidRPr="00D243BA" w:rsidRDefault="001A3B9C" w:rsidP="00B84F5F">
      <w:pPr>
        <w:adjustRightInd/>
        <w:rPr>
          <w:rFonts w:ascii="Century" w:eastAsia="ＭＳ 明朝" w:hAnsi="Century" w:cs="Times New Roman"/>
          <w:sz w:val="24"/>
          <w:szCs w:val="24"/>
        </w:rPr>
      </w:pPr>
    </w:p>
    <w:p w14:paraId="68505CC7" w14:textId="77777777" w:rsidR="001A3B9C" w:rsidRPr="00D243BA" w:rsidRDefault="001A3B9C" w:rsidP="00B84F5F">
      <w:pPr>
        <w:adjustRightInd/>
        <w:rPr>
          <w:rFonts w:ascii="Century" w:eastAsia="ＭＳ 明朝" w:hAnsi="Century" w:cs="Times New Roman"/>
          <w:sz w:val="24"/>
          <w:szCs w:val="24"/>
        </w:rPr>
      </w:pPr>
      <w:r w:rsidRPr="00D243BA">
        <w:rPr>
          <w:rFonts w:ascii="Century" w:eastAsia="ＭＳ 明朝" w:hAnsi="Century" w:hint="eastAsia"/>
          <w:sz w:val="24"/>
          <w:szCs w:val="24"/>
        </w:rPr>
        <w:t>（適用範囲）</w:t>
      </w:r>
    </w:p>
    <w:p w14:paraId="6E0439FF" w14:textId="77777777" w:rsidR="001A3B9C" w:rsidRPr="00D243BA" w:rsidRDefault="001A3B9C" w:rsidP="00B84F5F">
      <w:pPr>
        <w:adjustRightInd/>
        <w:ind w:firstLineChars="100" w:firstLine="240"/>
        <w:rPr>
          <w:rFonts w:ascii="Century" w:eastAsia="ＭＳ 明朝" w:hAnsi="Century" w:cs="Times New Roman"/>
          <w:sz w:val="24"/>
          <w:szCs w:val="24"/>
        </w:rPr>
      </w:pPr>
      <w:r w:rsidRPr="00D243BA">
        <w:rPr>
          <w:rFonts w:ascii="Century" w:eastAsia="ＭＳ 明朝" w:hAnsi="Century" w:hint="eastAsia"/>
          <w:sz w:val="24"/>
          <w:szCs w:val="24"/>
        </w:rPr>
        <w:t>本方針書は、当</w:t>
      </w:r>
      <w:r w:rsidR="00581223">
        <w:rPr>
          <w:rFonts w:ascii="Century" w:eastAsia="ＭＳ 明朝" w:hAnsi="Century" w:hint="eastAsia"/>
          <w:sz w:val="24"/>
          <w:szCs w:val="24"/>
        </w:rPr>
        <w:t>社</w:t>
      </w:r>
      <w:r w:rsidRPr="00D243BA">
        <w:rPr>
          <w:rFonts w:ascii="Century" w:eastAsia="ＭＳ 明朝" w:hAnsi="Century" w:hint="eastAsia"/>
          <w:sz w:val="24"/>
          <w:szCs w:val="24"/>
        </w:rPr>
        <w:t>において、原木及び当該原木を原料として製造するチップ等の取扱いに当たって適用する。</w:t>
      </w:r>
    </w:p>
    <w:p w14:paraId="3331E792" w14:textId="77777777" w:rsidR="001A3B9C" w:rsidRPr="00D243BA" w:rsidRDefault="001A3B9C" w:rsidP="00B84F5F">
      <w:pPr>
        <w:adjustRightInd/>
        <w:rPr>
          <w:rFonts w:ascii="Century" w:eastAsia="ＭＳ 明朝" w:hAnsi="Century" w:cs="Times New Roman"/>
          <w:sz w:val="24"/>
          <w:szCs w:val="24"/>
        </w:rPr>
      </w:pPr>
    </w:p>
    <w:p w14:paraId="1C8D904D" w14:textId="77777777" w:rsidR="00B84F5F" w:rsidRDefault="001A3B9C" w:rsidP="00B84F5F">
      <w:pPr>
        <w:adjustRightInd/>
        <w:rPr>
          <w:rFonts w:ascii="Century" w:eastAsia="ＭＳ 明朝" w:hAnsi="Century" w:cs="Times New Roman"/>
          <w:sz w:val="24"/>
          <w:szCs w:val="24"/>
        </w:rPr>
      </w:pPr>
      <w:r w:rsidRPr="00D243BA">
        <w:rPr>
          <w:rFonts w:ascii="Century" w:eastAsia="ＭＳ 明朝" w:hAnsi="Century" w:hint="eastAsia"/>
          <w:sz w:val="24"/>
          <w:szCs w:val="24"/>
        </w:rPr>
        <w:t>（分別管理責任者）</w:t>
      </w:r>
    </w:p>
    <w:p w14:paraId="7DE59FA7" w14:textId="77777777" w:rsidR="00B84F5F" w:rsidRDefault="00627855" w:rsidP="00B84F5F">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・分別管理を適切に行うため、</w:t>
      </w:r>
      <w:r w:rsidR="005F39A5">
        <w:rPr>
          <w:rFonts w:ascii="Century" w:eastAsia="ＭＳ 明朝" w:hAnsi="Century" w:hint="eastAsia"/>
          <w:sz w:val="24"/>
          <w:szCs w:val="24"/>
        </w:rPr>
        <w:t>○○○○・○○○○</w:t>
      </w:r>
      <w:r w:rsidR="001A3B9C" w:rsidRPr="00D243BA">
        <w:rPr>
          <w:rFonts w:ascii="Century" w:eastAsia="ＭＳ 明朝" w:hAnsi="Century" w:hint="eastAsia"/>
          <w:sz w:val="24"/>
          <w:szCs w:val="24"/>
        </w:rPr>
        <w:t>を分別管理責任者として定める。</w:t>
      </w:r>
    </w:p>
    <w:p w14:paraId="6D2AC705" w14:textId="77777777" w:rsidR="001A3B9C" w:rsidRPr="00D243BA" w:rsidRDefault="001A3B9C" w:rsidP="00B84F5F">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・分別管理責任者は、間伐材等由来の木質バイオマス又は一般木質バイオマスの適切な分別管理及びその実施状況の点検を、責任をもって行うものとする。</w:t>
      </w:r>
    </w:p>
    <w:p w14:paraId="1D2206AD" w14:textId="77777777" w:rsidR="001A3B9C" w:rsidRPr="00D243BA" w:rsidRDefault="001A3B9C" w:rsidP="00B84F5F">
      <w:pPr>
        <w:adjustRightInd/>
        <w:rPr>
          <w:rFonts w:ascii="Century" w:eastAsia="ＭＳ 明朝" w:hAnsi="Century" w:cs="Times New Roman"/>
          <w:sz w:val="24"/>
          <w:szCs w:val="24"/>
        </w:rPr>
      </w:pPr>
    </w:p>
    <w:p w14:paraId="3D66D811" w14:textId="77777777" w:rsidR="00B84F5F" w:rsidRDefault="001A3B9C" w:rsidP="00B84F5F">
      <w:pPr>
        <w:adjustRightInd/>
        <w:rPr>
          <w:rFonts w:ascii="Century" w:eastAsia="ＭＳ 明朝" w:hAnsi="Century" w:cs="Times New Roman"/>
          <w:sz w:val="24"/>
          <w:szCs w:val="24"/>
        </w:rPr>
      </w:pPr>
      <w:r w:rsidRPr="00D243BA">
        <w:rPr>
          <w:rFonts w:ascii="Century" w:eastAsia="ＭＳ 明朝" w:hAnsi="Century" w:hint="eastAsia"/>
          <w:sz w:val="24"/>
          <w:szCs w:val="24"/>
        </w:rPr>
        <w:t>（分別管理の実施）</w:t>
      </w:r>
    </w:p>
    <w:p w14:paraId="2D7BC703" w14:textId="77777777" w:rsidR="00B84F5F" w:rsidRDefault="001A3B9C" w:rsidP="00B84F5F">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・原木の入荷に当たっては、納品書等により間伐材等由来の木質バイオマス又は一般木質バイオマスであるか否かを確認する。</w:t>
      </w:r>
      <w:r w:rsidRPr="00D243BA">
        <w:rPr>
          <w:rFonts w:ascii="Century" w:eastAsia="ＭＳ 明朝" w:hAnsi="Century"/>
          <w:sz w:val="24"/>
          <w:szCs w:val="24"/>
        </w:rPr>
        <w:t xml:space="preserve"> </w:t>
      </w:r>
    </w:p>
    <w:p w14:paraId="008E98D5" w14:textId="77777777" w:rsidR="00B84F5F" w:rsidRDefault="001A3B9C" w:rsidP="00B84F5F">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・原木の保管に当たっては、間伐材等由来の木質バイオマス又は一般木質バイオマスとそれ以外の木材が混在しないように、それぞれの保管場所をテープや標識等により明示する。</w:t>
      </w:r>
      <w:r w:rsidRPr="00D243BA">
        <w:rPr>
          <w:rFonts w:ascii="Century" w:eastAsia="ＭＳ 明朝" w:hAnsi="Century"/>
          <w:sz w:val="24"/>
          <w:szCs w:val="24"/>
        </w:rPr>
        <w:t xml:space="preserve"> </w:t>
      </w:r>
    </w:p>
    <w:p w14:paraId="7989D594" w14:textId="77777777" w:rsidR="00B84F5F" w:rsidRDefault="001A3B9C" w:rsidP="00B84F5F">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・チップ</w:t>
      </w:r>
      <w:r w:rsidR="0009582B" w:rsidRPr="00D243BA">
        <w:rPr>
          <w:rFonts w:ascii="Century" w:eastAsia="ＭＳ 明朝" w:hAnsi="Century" w:hint="eastAsia"/>
          <w:sz w:val="24"/>
          <w:szCs w:val="24"/>
        </w:rPr>
        <w:t>等</w:t>
      </w:r>
      <w:r w:rsidR="0009582B">
        <w:rPr>
          <w:rFonts w:ascii="Century" w:eastAsia="ＭＳ 明朝" w:hAnsi="Century" w:hint="eastAsia"/>
          <w:sz w:val="24"/>
          <w:szCs w:val="24"/>
        </w:rPr>
        <w:t>の</w:t>
      </w:r>
      <w:r w:rsidRPr="00D243BA">
        <w:rPr>
          <w:rFonts w:ascii="Century" w:eastAsia="ＭＳ 明朝" w:hAnsi="Century" w:hint="eastAsia"/>
          <w:sz w:val="24"/>
          <w:szCs w:val="24"/>
        </w:rPr>
        <w:t>加工に当たっては、間伐材等由来の木質バイオマス又は一般木質バイオマスとそれ以外の木材が混在しないようにする。</w:t>
      </w:r>
    </w:p>
    <w:p w14:paraId="37D3836E" w14:textId="77777777" w:rsidR="0009582B" w:rsidRDefault="0009582B" w:rsidP="00B84F5F">
      <w:pPr>
        <w:adjustRightInd/>
        <w:ind w:left="240" w:hangingChars="100" w:hanging="240"/>
        <w:rPr>
          <w:rFonts w:ascii="Century" w:eastAsia="ＭＳ 明朝" w:hAnsi="Century"/>
          <w:sz w:val="24"/>
          <w:szCs w:val="24"/>
        </w:rPr>
      </w:pPr>
      <w:r w:rsidRPr="00D243BA">
        <w:rPr>
          <w:rFonts w:ascii="Century" w:eastAsia="ＭＳ 明朝" w:hAnsi="Century" w:hint="eastAsia"/>
          <w:sz w:val="24"/>
          <w:szCs w:val="24"/>
        </w:rPr>
        <w:t>・チップ等の保管に当たっては、間伐材等由来の木質バイオマス又は一般木質バイオマスを原料として製造したチップ等と、それ以外の木材を原料として製造したチップ等が混在しないように、それぞれの保管場所をテープや標識等により明示する。</w:t>
      </w:r>
    </w:p>
    <w:p w14:paraId="4865F14C" w14:textId="77777777" w:rsidR="00B84F5F" w:rsidRDefault="001A3B9C" w:rsidP="00B84F5F">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lastRenderedPageBreak/>
        <w:t>・チップ等の出荷に当たっては、間伐材等由来の木質バイオマス又は一般木質バイオマスであることを確認の上、納品書に記載する。</w:t>
      </w:r>
    </w:p>
    <w:p w14:paraId="09E6BE63" w14:textId="77777777" w:rsidR="001A3B9C" w:rsidRPr="00D243BA" w:rsidRDefault="001A3B9C" w:rsidP="00B84F5F">
      <w:pPr>
        <w:adjustRightInd/>
        <w:rPr>
          <w:rFonts w:ascii="Century" w:eastAsia="ＭＳ 明朝" w:hAnsi="Century" w:cs="Times New Roman"/>
          <w:sz w:val="24"/>
          <w:szCs w:val="24"/>
        </w:rPr>
      </w:pPr>
    </w:p>
    <w:p w14:paraId="7422A445" w14:textId="77777777" w:rsidR="00B84F5F" w:rsidRDefault="001A3B9C" w:rsidP="00B84F5F">
      <w:pPr>
        <w:adjustRightInd/>
        <w:rPr>
          <w:rFonts w:ascii="Century" w:eastAsia="ＭＳ 明朝" w:hAnsi="Century" w:cs="Times New Roman"/>
          <w:sz w:val="24"/>
          <w:szCs w:val="24"/>
        </w:rPr>
      </w:pPr>
      <w:r w:rsidRPr="00D243BA">
        <w:rPr>
          <w:rFonts w:ascii="Century" w:eastAsia="ＭＳ 明朝" w:hAnsi="Century" w:hint="eastAsia"/>
          <w:sz w:val="24"/>
          <w:szCs w:val="24"/>
        </w:rPr>
        <w:t>（書類管理）</w:t>
      </w:r>
    </w:p>
    <w:p w14:paraId="7004CFC4" w14:textId="77777777" w:rsidR="00B84F5F" w:rsidRDefault="001A3B9C" w:rsidP="00B84F5F">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・分別管理責任者は、間伐材等由来の木質バイオマス、一般木質バイオマス及びそれ以外の木材それぞれに係る</w:t>
      </w:r>
      <w:r w:rsidR="00B149DE" w:rsidRPr="005B16E3">
        <w:rPr>
          <w:rFonts w:ascii="Century" w:eastAsia="ＭＳ 明朝" w:hAnsi="Century" w:hint="eastAsia"/>
          <w:sz w:val="24"/>
          <w:szCs w:val="24"/>
        </w:rPr>
        <w:t>原木消費量及び製品生産量</w:t>
      </w:r>
      <w:r w:rsidRPr="00D243BA">
        <w:rPr>
          <w:rFonts w:ascii="Century" w:eastAsia="ＭＳ 明朝" w:hAnsi="Century" w:hint="eastAsia"/>
          <w:sz w:val="24"/>
          <w:szCs w:val="24"/>
        </w:rPr>
        <w:t>を実績報告として取りまとめる。</w:t>
      </w:r>
    </w:p>
    <w:p w14:paraId="03A39734" w14:textId="77777777" w:rsidR="00B84F5F" w:rsidRDefault="001A3B9C" w:rsidP="00B84F5F">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・間伐材等由来の木質バイオマス又は一般木質バイオマスの入出荷及び在庫に関する情報が把握できるよう管理簿を備え付け</w:t>
      </w:r>
      <w:r w:rsidR="00D968F9">
        <w:rPr>
          <w:rFonts w:ascii="Century" w:eastAsia="ＭＳ 明朝" w:hAnsi="Century" w:hint="eastAsia"/>
          <w:sz w:val="24"/>
          <w:szCs w:val="24"/>
        </w:rPr>
        <w:t>、</w:t>
      </w:r>
      <w:r w:rsidRPr="00D243BA">
        <w:rPr>
          <w:rFonts w:ascii="Century" w:eastAsia="ＭＳ 明朝" w:hAnsi="Century" w:hint="eastAsia"/>
          <w:sz w:val="24"/>
          <w:szCs w:val="24"/>
        </w:rPr>
        <w:t>適切に記載する。</w:t>
      </w:r>
    </w:p>
    <w:p w14:paraId="35EC6941" w14:textId="77777777" w:rsidR="001A3B9C" w:rsidRPr="00D243BA" w:rsidRDefault="001A3B9C" w:rsidP="00B84F5F">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・証明書、納品書及び管理簿等の関係書類は、５年間整理保管する。</w:t>
      </w:r>
    </w:p>
    <w:p w14:paraId="498EA167" w14:textId="77777777" w:rsidR="007C6FF7" w:rsidRDefault="007C6FF7" w:rsidP="00B84F5F">
      <w:pPr>
        <w:adjustRightInd/>
        <w:rPr>
          <w:rFonts w:ascii="Century" w:eastAsia="ＭＳ 明朝" w:hAnsi="Century"/>
          <w:sz w:val="24"/>
          <w:szCs w:val="24"/>
        </w:rPr>
      </w:pPr>
    </w:p>
    <w:p w14:paraId="7FD2CE7F" w14:textId="77777777" w:rsidR="001F27FD" w:rsidRDefault="001A3B9C" w:rsidP="00B84F5F">
      <w:pPr>
        <w:pStyle w:val="a9"/>
      </w:pPr>
      <w:r w:rsidRPr="00D243BA">
        <w:rPr>
          <w:rFonts w:hint="eastAsia"/>
        </w:rPr>
        <w:t>以上</w:t>
      </w:r>
    </w:p>
    <w:p w14:paraId="5548D56C" w14:textId="77777777" w:rsidR="00CC5154" w:rsidRDefault="001A3B9C" w:rsidP="00CC5154">
      <w:pPr>
        <w:adjustRightInd/>
        <w:jc w:val="left"/>
        <w:rPr>
          <w:rFonts w:ascii="Century" w:eastAsia="ＭＳ 明朝" w:hAnsi="Century"/>
          <w:sz w:val="21"/>
          <w:szCs w:val="21"/>
        </w:rPr>
        <w:sectPr w:rsidR="00CC5154" w:rsidSect="00463902">
          <w:type w:val="continuous"/>
          <w:pgSz w:w="11906" w:h="16838" w:code="9"/>
          <w:pgMar w:top="1701" w:right="1701" w:bottom="1701" w:left="1701" w:header="1134" w:footer="720" w:gutter="0"/>
          <w:pgNumType w:start="1"/>
          <w:cols w:space="720"/>
          <w:noEndnote/>
          <w:docGrid w:type="linesAndChars" w:linePitch="394"/>
        </w:sectPr>
      </w:pPr>
      <w:r w:rsidRPr="00D243BA">
        <w:rPr>
          <w:rFonts w:ascii="Century" w:eastAsia="ＭＳ 明朝" w:hAnsi="Century" w:cs="Times New Roman"/>
          <w:color w:val="auto"/>
          <w:sz w:val="24"/>
          <w:szCs w:val="24"/>
        </w:rPr>
        <w:br w:type="page"/>
      </w:r>
    </w:p>
    <w:p w14:paraId="663070AA" w14:textId="77777777" w:rsidR="004A3C8C" w:rsidRPr="00D243BA" w:rsidRDefault="00E57CBB" w:rsidP="004A3C8C">
      <w:pPr>
        <w:adjustRightInd/>
        <w:rPr>
          <w:rFonts w:ascii="Century" w:eastAsia="ＭＳ 明朝" w:hAnsi="Century" w:cs="Times New Roman"/>
          <w:sz w:val="24"/>
          <w:szCs w:val="24"/>
        </w:rPr>
      </w:pPr>
      <w:bookmarkStart w:id="0" w:name="_Hlk16157667"/>
      <w:r>
        <w:rPr>
          <w:rFonts w:ascii="Century" w:eastAsia="ＭＳ 明朝" w:hAnsi="Century" w:hint="eastAsia"/>
          <w:sz w:val="21"/>
          <w:szCs w:val="21"/>
        </w:rPr>
        <w:lastRenderedPageBreak/>
        <w:t>（</w:t>
      </w:r>
      <w:r w:rsidR="00CC5154" w:rsidRPr="00D243BA">
        <w:rPr>
          <w:rFonts w:ascii="Century" w:eastAsia="ＭＳ 明朝" w:hAnsi="Century" w:hint="eastAsia"/>
          <w:sz w:val="21"/>
          <w:szCs w:val="21"/>
        </w:rPr>
        <w:t>別紙</w:t>
      </w:r>
      <w:r w:rsidR="00CC5154">
        <w:rPr>
          <w:rFonts w:ascii="Century" w:eastAsia="ＭＳ 明朝" w:hAnsi="Century" w:hint="eastAsia"/>
          <w:sz w:val="21"/>
          <w:szCs w:val="21"/>
        </w:rPr>
        <w:t>３</w:t>
      </w:r>
      <w:r>
        <w:rPr>
          <w:rFonts w:ascii="Century" w:eastAsia="ＭＳ 明朝" w:hAnsi="Century" w:hint="eastAsia"/>
          <w:sz w:val="21"/>
          <w:szCs w:val="21"/>
        </w:rPr>
        <w:t>）</w:t>
      </w:r>
      <w:r w:rsidR="004A3C8C">
        <w:rPr>
          <w:rFonts w:ascii="Century" w:eastAsia="ＭＳ 明朝" w:hAnsi="Century" w:hint="eastAsia"/>
          <w:sz w:val="21"/>
          <w:szCs w:val="21"/>
        </w:rPr>
        <w:t xml:space="preserve">　　　　　　　　　　　　　　　　　　　　　　　（原木のみ取扱者の場合）</w:t>
      </w:r>
    </w:p>
    <w:p w14:paraId="6B5F2131" w14:textId="77777777" w:rsidR="00CC5154" w:rsidRPr="00D243BA" w:rsidRDefault="00CC5154" w:rsidP="00CC5154">
      <w:pPr>
        <w:adjustRightInd/>
        <w:jc w:val="left"/>
        <w:rPr>
          <w:rFonts w:ascii="Century" w:eastAsia="ＭＳ 明朝" w:hAnsi="Century" w:cs="Times New Roman"/>
        </w:rPr>
      </w:pPr>
    </w:p>
    <w:p w14:paraId="3B89432C" w14:textId="77777777" w:rsidR="00CC5154" w:rsidRPr="00D243BA" w:rsidRDefault="00CC5154" w:rsidP="00CC5154">
      <w:pPr>
        <w:adjustRightInd/>
        <w:jc w:val="center"/>
        <w:rPr>
          <w:rFonts w:ascii="Century" w:eastAsia="ＭＳ 明朝" w:hAnsi="Century"/>
        </w:rPr>
      </w:pPr>
      <w:r w:rsidRPr="00D243BA">
        <w:rPr>
          <w:rFonts w:ascii="Century" w:eastAsia="ＭＳ 明朝" w:hAnsi="Century" w:hint="eastAsia"/>
        </w:rPr>
        <w:t>分別管理及び書類管理方針書（例）</w:t>
      </w:r>
    </w:p>
    <w:p w14:paraId="1BE2B7E4" w14:textId="77777777" w:rsidR="00CC5154" w:rsidRPr="00D243BA" w:rsidRDefault="00CC5154" w:rsidP="00CC5154">
      <w:pPr>
        <w:adjustRightInd/>
        <w:jc w:val="center"/>
        <w:rPr>
          <w:rFonts w:ascii="Century" w:eastAsia="ＭＳ 明朝" w:hAnsi="Century" w:cs="Times New Roman"/>
        </w:rPr>
      </w:pPr>
    </w:p>
    <w:p w14:paraId="63B5758D" w14:textId="77777777" w:rsidR="00CC5154" w:rsidRPr="00D243BA" w:rsidRDefault="00CC5154" w:rsidP="00CC5154">
      <w:pPr>
        <w:adjustRightInd/>
        <w:jc w:val="right"/>
        <w:rPr>
          <w:rFonts w:ascii="Century" w:eastAsia="ＭＳ 明朝" w:hAnsi="Century" w:cs="Times New Roman"/>
          <w:sz w:val="24"/>
          <w:szCs w:val="24"/>
        </w:rPr>
      </w:pPr>
      <w:r w:rsidRPr="00CC5154">
        <w:rPr>
          <w:rFonts w:ascii="Century" w:eastAsia="ＭＳ 明朝" w:hAnsi="Century" w:hint="eastAsia"/>
          <w:spacing w:val="360"/>
          <w:sz w:val="24"/>
          <w:szCs w:val="24"/>
          <w:fitText w:val="3120" w:id="1989829376"/>
        </w:rPr>
        <w:t>事業体</w:t>
      </w:r>
      <w:r w:rsidRPr="00CC5154">
        <w:rPr>
          <w:rFonts w:ascii="Century" w:eastAsia="ＭＳ 明朝" w:hAnsi="Century" w:hint="eastAsia"/>
          <w:sz w:val="24"/>
          <w:szCs w:val="24"/>
          <w:fitText w:val="3120" w:id="1989829376"/>
        </w:rPr>
        <w:t>名</w:t>
      </w:r>
    </w:p>
    <w:p w14:paraId="436B8641" w14:textId="77777777" w:rsidR="00CC5154" w:rsidRPr="00D243BA" w:rsidRDefault="00CC5154" w:rsidP="00CC5154">
      <w:pPr>
        <w:adjustRightInd/>
        <w:jc w:val="right"/>
        <w:rPr>
          <w:rFonts w:ascii="Century" w:eastAsia="ＭＳ 明朝" w:hAnsi="Century" w:cs="Times New Roman"/>
          <w:sz w:val="24"/>
          <w:szCs w:val="24"/>
        </w:rPr>
      </w:pPr>
      <w:r>
        <w:rPr>
          <w:rFonts w:ascii="Century" w:eastAsia="ＭＳ 明朝" w:hAnsi="Century" w:hint="eastAsia"/>
          <w:sz w:val="24"/>
          <w:szCs w:val="24"/>
        </w:rPr>
        <w:t xml:space="preserve">令和　　</w:t>
      </w:r>
      <w:r w:rsidRPr="00D243BA">
        <w:rPr>
          <w:rFonts w:ascii="Century" w:eastAsia="ＭＳ 明朝" w:hAnsi="Century" w:hint="eastAsia"/>
          <w:sz w:val="24"/>
          <w:szCs w:val="24"/>
        </w:rPr>
        <w:t>年</w:t>
      </w:r>
      <w:r>
        <w:rPr>
          <w:rFonts w:ascii="Century" w:eastAsia="ＭＳ 明朝" w:hAnsi="Century" w:hint="eastAsia"/>
          <w:sz w:val="24"/>
          <w:szCs w:val="24"/>
        </w:rPr>
        <w:t xml:space="preserve">　　</w:t>
      </w:r>
      <w:r w:rsidRPr="00D243BA">
        <w:rPr>
          <w:rFonts w:ascii="Century" w:eastAsia="ＭＳ 明朝" w:hAnsi="Century" w:hint="eastAsia"/>
          <w:sz w:val="24"/>
          <w:szCs w:val="24"/>
        </w:rPr>
        <w:t>月</w:t>
      </w:r>
      <w:r>
        <w:rPr>
          <w:rFonts w:ascii="Century" w:eastAsia="ＭＳ 明朝" w:hAnsi="Century" w:hint="eastAsia"/>
          <w:sz w:val="24"/>
          <w:szCs w:val="24"/>
        </w:rPr>
        <w:t xml:space="preserve">　　</w:t>
      </w:r>
      <w:r w:rsidRPr="00D243BA">
        <w:rPr>
          <w:rFonts w:ascii="Century" w:eastAsia="ＭＳ 明朝" w:hAnsi="Century" w:hint="eastAsia"/>
          <w:sz w:val="24"/>
          <w:szCs w:val="24"/>
        </w:rPr>
        <w:t>日作成</w:t>
      </w:r>
    </w:p>
    <w:p w14:paraId="0F0A31E6" w14:textId="77777777" w:rsidR="00CC5154" w:rsidRDefault="00CC5154" w:rsidP="00CC5154">
      <w:pPr>
        <w:adjustRightInd/>
        <w:rPr>
          <w:rFonts w:ascii="Century" w:eastAsia="ＭＳ 明朝" w:hAnsi="Century" w:cs="Times New Roman"/>
          <w:sz w:val="24"/>
          <w:szCs w:val="24"/>
        </w:rPr>
      </w:pPr>
    </w:p>
    <w:p w14:paraId="15290692" w14:textId="134E6A80" w:rsidR="00CC5154" w:rsidRPr="00D243BA" w:rsidRDefault="00CC5154" w:rsidP="00CC5154">
      <w:pPr>
        <w:adjustRightInd/>
        <w:ind w:firstLineChars="100" w:firstLine="240"/>
        <w:rPr>
          <w:rFonts w:ascii="Century" w:eastAsia="ＭＳ 明朝" w:hAnsi="Century" w:cs="Times New Roman"/>
          <w:sz w:val="24"/>
          <w:szCs w:val="24"/>
        </w:rPr>
      </w:pPr>
      <w:r w:rsidRPr="00D243BA">
        <w:rPr>
          <w:rFonts w:ascii="Century" w:eastAsia="ＭＳ 明朝" w:hAnsi="Century" w:hint="eastAsia"/>
          <w:sz w:val="24"/>
          <w:szCs w:val="24"/>
        </w:rPr>
        <w:t>本方針書は、新潟県木材組合連合会が作成した「発電利用に供する木質バイオマスの証明に関する自主行動規範（</w:t>
      </w:r>
      <w:r w:rsidR="00007C52">
        <w:rPr>
          <w:rFonts w:ascii="ＭＳ 明朝" w:eastAsia="ＭＳ 明朝" w:hAnsi="ＭＳ 明朝" w:hint="eastAsia"/>
          <w:sz w:val="24"/>
          <w:szCs w:val="24"/>
        </w:rPr>
        <w:t>令和７</w:t>
      </w:r>
      <w:r w:rsidR="00007C52" w:rsidRPr="002F1210">
        <w:rPr>
          <w:rFonts w:ascii="ＭＳ 明朝" w:eastAsia="ＭＳ 明朝" w:hAnsi="ＭＳ 明朝" w:hint="eastAsia"/>
          <w:sz w:val="24"/>
          <w:szCs w:val="24"/>
        </w:rPr>
        <w:t>年</w:t>
      </w:r>
      <w:r>
        <w:rPr>
          <w:rFonts w:ascii="ＭＳ 明朝" w:eastAsia="ＭＳ 明朝" w:hAnsi="ＭＳ 明朝" w:hint="eastAsia"/>
          <w:sz w:val="24"/>
          <w:szCs w:val="24"/>
        </w:rPr>
        <w:t>１</w:t>
      </w:r>
      <w:r w:rsidRPr="002F1210">
        <w:rPr>
          <w:rFonts w:ascii="ＭＳ 明朝" w:eastAsia="ＭＳ 明朝" w:hAnsi="ＭＳ 明朝" w:hint="eastAsia"/>
          <w:sz w:val="24"/>
          <w:szCs w:val="24"/>
        </w:rPr>
        <w:t>月</w:t>
      </w:r>
      <w:r>
        <w:rPr>
          <w:rFonts w:ascii="ＭＳ 明朝" w:eastAsia="ＭＳ 明朝" w:hAnsi="ＭＳ 明朝" w:hint="eastAsia"/>
          <w:sz w:val="24"/>
          <w:szCs w:val="24"/>
        </w:rPr>
        <w:t>１</w:t>
      </w:r>
      <w:r w:rsidRPr="002F1210">
        <w:rPr>
          <w:rFonts w:ascii="ＭＳ 明朝" w:eastAsia="ＭＳ 明朝" w:hAnsi="ＭＳ 明朝" w:hint="eastAsia"/>
          <w:sz w:val="24"/>
          <w:szCs w:val="24"/>
        </w:rPr>
        <w:t>日</w:t>
      </w:r>
      <w:r w:rsidRPr="00D243BA">
        <w:rPr>
          <w:rFonts w:ascii="Century" w:eastAsia="ＭＳ 明朝" w:hAnsi="Century" w:hint="eastAsia"/>
          <w:sz w:val="24"/>
          <w:szCs w:val="24"/>
        </w:rPr>
        <w:t>）」を受け、間伐材等由来の木質バイオマス又は一般木質バイオマスであると証明された木材の供給に当たって必要となる分別管理の方針を定めたものである。</w:t>
      </w:r>
      <w:r w:rsidRPr="00D243BA">
        <w:rPr>
          <w:rFonts w:ascii="Century" w:eastAsia="ＭＳ 明朝" w:hAnsi="Century"/>
          <w:sz w:val="24"/>
          <w:szCs w:val="24"/>
        </w:rPr>
        <w:t xml:space="preserve"> </w:t>
      </w:r>
    </w:p>
    <w:p w14:paraId="61EDC37D" w14:textId="77777777" w:rsidR="00CC5154" w:rsidRPr="00D243BA" w:rsidRDefault="00CC5154" w:rsidP="00CC5154">
      <w:pPr>
        <w:adjustRightInd/>
        <w:rPr>
          <w:rFonts w:ascii="Century" w:eastAsia="ＭＳ 明朝" w:hAnsi="Century" w:cs="Times New Roman"/>
          <w:sz w:val="24"/>
          <w:szCs w:val="24"/>
        </w:rPr>
      </w:pPr>
    </w:p>
    <w:p w14:paraId="797171F1" w14:textId="77777777" w:rsidR="00CC5154" w:rsidRPr="00D243BA" w:rsidRDefault="00CC5154" w:rsidP="00CC5154">
      <w:pPr>
        <w:adjustRightInd/>
        <w:rPr>
          <w:rFonts w:ascii="Century" w:eastAsia="ＭＳ 明朝" w:hAnsi="Century" w:cs="Times New Roman"/>
          <w:sz w:val="24"/>
          <w:szCs w:val="24"/>
        </w:rPr>
      </w:pPr>
      <w:r w:rsidRPr="00D243BA">
        <w:rPr>
          <w:rFonts w:ascii="Century" w:eastAsia="ＭＳ 明朝" w:hAnsi="Century" w:hint="eastAsia"/>
          <w:sz w:val="24"/>
          <w:szCs w:val="24"/>
        </w:rPr>
        <w:t>（適用範囲）</w:t>
      </w:r>
    </w:p>
    <w:p w14:paraId="102D1B19" w14:textId="77777777" w:rsidR="00CC5154" w:rsidRPr="00D243BA" w:rsidRDefault="00CC5154" w:rsidP="00CC5154">
      <w:pPr>
        <w:adjustRightInd/>
        <w:ind w:firstLineChars="100" w:firstLine="240"/>
        <w:rPr>
          <w:rFonts w:ascii="Century" w:eastAsia="ＭＳ 明朝" w:hAnsi="Century" w:cs="Times New Roman"/>
          <w:sz w:val="24"/>
          <w:szCs w:val="24"/>
        </w:rPr>
      </w:pPr>
      <w:r w:rsidRPr="00D243BA">
        <w:rPr>
          <w:rFonts w:ascii="Century" w:eastAsia="ＭＳ 明朝" w:hAnsi="Century" w:hint="eastAsia"/>
          <w:sz w:val="24"/>
          <w:szCs w:val="24"/>
        </w:rPr>
        <w:t>本方針書は、当社にお</w:t>
      </w:r>
      <w:r>
        <w:rPr>
          <w:rFonts w:ascii="Century" w:eastAsia="ＭＳ 明朝" w:hAnsi="Century" w:hint="eastAsia"/>
          <w:sz w:val="24"/>
          <w:szCs w:val="24"/>
        </w:rPr>
        <w:t>ける</w:t>
      </w:r>
      <w:r w:rsidRPr="00D243BA">
        <w:rPr>
          <w:rFonts w:ascii="Century" w:eastAsia="ＭＳ 明朝" w:hAnsi="Century" w:hint="eastAsia"/>
          <w:sz w:val="24"/>
          <w:szCs w:val="24"/>
        </w:rPr>
        <w:t>原木の取扱いに当たって適用する。</w:t>
      </w:r>
    </w:p>
    <w:p w14:paraId="2D753AF7" w14:textId="77777777" w:rsidR="00CC5154" w:rsidRPr="00D243BA" w:rsidRDefault="00CC5154" w:rsidP="00CC5154">
      <w:pPr>
        <w:adjustRightInd/>
        <w:rPr>
          <w:rFonts w:ascii="Century" w:eastAsia="ＭＳ 明朝" w:hAnsi="Century" w:cs="Times New Roman"/>
          <w:sz w:val="24"/>
          <w:szCs w:val="24"/>
        </w:rPr>
      </w:pPr>
    </w:p>
    <w:p w14:paraId="0563E801" w14:textId="77777777" w:rsidR="00CC5154" w:rsidRDefault="00CC5154" w:rsidP="00CC5154">
      <w:pPr>
        <w:adjustRightInd/>
        <w:rPr>
          <w:rFonts w:ascii="Century" w:eastAsia="ＭＳ 明朝" w:hAnsi="Century" w:cs="Times New Roman"/>
          <w:sz w:val="24"/>
          <w:szCs w:val="24"/>
        </w:rPr>
      </w:pPr>
      <w:r w:rsidRPr="00D243BA">
        <w:rPr>
          <w:rFonts w:ascii="Century" w:eastAsia="ＭＳ 明朝" w:hAnsi="Century" w:hint="eastAsia"/>
          <w:sz w:val="24"/>
          <w:szCs w:val="24"/>
        </w:rPr>
        <w:t>（分別管理責任者）</w:t>
      </w:r>
    </w:p>
    <w:p w14:paraId="64C832C5" w14:textId="77777777" w:rsidR="00CC5154" w:rsidRDefault="00CC5154" w:rsidP="00CC5154">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・分別管理を適切に行うため、</w:t>
      </w:r>
      <w:r>
        <w:rPr>
          <w:rFonts w:ascii="Century" w:eastAsia="ＭＳ 明朝" w:hAnsi="Century" w:hint="eastAsia"/>
          <w:sz w:val="24"/>
          <w:szCs w:val="24"/>
        </w:rPr>
        <w:t>○○○○・○○○○</w:t>
      </w:r>
      <w:r w:rsidRPr="00D243BA">
        <w:rPr>
          <w:rFonts w:ascii="Century" w:eastAsia="ＭＳ 明朝" w:hAnsi="Century" w:hint="eastAsia"/>
          <w:sz w:val="24"/>
          <w:szCs w:val="24"/>
        </w:rPr>
        <w:t>を分別管理責任者として定める。</w:t>
      </w:r>
    </w:p>
    <w:p w14:paraId="6F50A98C" w14:textId="77777777" w:rsidR="00CC5154" w:rsidRPr="00D243BA" w:rsidRDefault="00CC5154" w:rsidP="00CC5154">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・分別管理責任者は、間伐材等由来の木質バイオマス又は一般木質バイオマスの適切な分別管理及びその実施状況の点検を、責任をもって行うものとする。</w:t>
      </w:r>
    </w:p>
    <w:p w14:paraId="048554FA" w14:textId="77777777" w:rsidR="00CC5154" w:rsidRPr="00D243BA" w:rsidRDefault="00CC5154" w:rsidP="00CC5154">
      <w:pPr>
        <w:adjustRightInd/>
        <w:rPr>
          <w:rFonts w:ascii="Century" w:eastAsia="ＭＳ 明朝" w:hAnsi="Century" w:cs="Times New Roman"/>
          <w:sz w:val="24"/>
          <w:szCs w:val="24"/>
        </w:rPr>
      </w:pPr>
    </w:p>
    <w:p w14:paraId="0A19AAB4" w14:textId="77777777" w:rsidR="00CC5154" w:rsidRDefault="00CC5154" w:rsidP="00CC5154">
      <w:pPr>
        <w:adjustRightInd/>
        <w:rPr>
          <w:rFonts w:ascii="Century" w:eastAsia="ＭＳ 明朝" w:hAnsi="Century" w:cs="Times New Roman"/>
          <w:sz w:val="24"/>
          <w:szCs w:val="24"/>
        </w:rPr>
      </w:pPr>
      <w:r w:rsidRPr="00D243BA">
        <w:rPr>
          <w:rFonts w:ascii="Century" w:eastAsia="ＭＳ 明朝" w:hAnsi="Century" w:hint="eastAsia"/>
          <w:sz w:val="24"/>
          <w:szCs w:val="24"/>
        </w:rPr>
        <w:t>（分別管理の実施）</w:t>
      </w:r>
    </w:p>
    <w:p w14:paraId="15B6717E" w14:textId="77777777" w:rsidR="00CC5154" w:rsidRPr="008417AE" w:rsidRDefault="00CC5154" w:rsidP="00CC5154">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・原木の入荷に当たっては、納品書等により間伐材等由来の木質バイオマス又は</w:t>
      </w:r>
      <w:r w:rsidRPr="008417AE">
        <w:rPr>
          <w:rFonts w:ascii="Century" w:eastAsia="ＭＳ 明朝" w:hAnsi="Century" w:hint="eastAsia"/>
          <w:sz w:val="24"/>
          <w:szCs w:val="24"/>
        </w:rPr>
        <w:t>一般木質バイオマスであるか否かを確認する。</w:t>
      </w:r>
      <w:r w:rsidRPr="008417AE">
        <w:rPr>
          <w:rFonts w:ascii="Century" w:eastAsia="ＭＳ 明朝" w:hAnsi="Century"/>
          <w:sz w:val="24"/>
          <w:szCs w:val="24"/>
        </w:rPr>
        <w:t xml:space="preserve"> </w:t>
      </w:r>
    </w:p>
    <w:p w14:paraId="132CA7CC" w14:textId="77777777" w:rsidR="00CC5154" w:rsidRPr="008417AE" w:rsidRDefault="00CC5154" w:rsidP="00CC5154">
      <w:pPr>
        <w:adjustRightInd/>
        <w:ind w:left="240" w:hangingChars="100" w:hanging="240"/>
        <w:rPr>
          <w:rFonts w:ascii="Century" w:eastAsia="ＭＳ 明朝" w:hAnsi="Century" w:cs="Times New Roman"/>
          <w:sz w:val="24"/>
          <w:szCs w:val="24"/>
        </w:rPr>
      </w:pPr>
      <w:r w:rsidRPr="008417AE">
        <w:rPr>
          <w:rFonts w:ascii="Century" w:eastAsia="ＭＳ 明朝" w:hAnsi="Century" w:hint="eastAsia"/>
          <w:sz w:val="24"/>
          <w:szCs w:val="24"/>
        </w:rPr>
        <w:t>・原木の保管に当たっては、間伐材等由来の木質バイオマス又は一般木質バイオマスとそれ以外の木材が混在しないように、それぞれの保管場所をテープや標識等により明示する。</w:t>
      </w:r>
      <w:r w:rsidRPr="008417AE">
        <w:rPr>
          <w:rFonts w:ascii="Century" w:eastAsia="ＭＳ 明朝" w:hAnsi="Century"/>
          <w:sz w:val="24"/>
          <w:szCs w:val="24"/>
        </w:rPr>
        <w:t xml:space="preserve"> </w:t>
      </w:r>
    </w:p>
    <w:p w14:paraId="332DF95A" w14:textId="77777777" w:rsidR="004A3C8C" w:rsidRPr="008417AE" w:rsidRDefault="004A3C8C" w:rsidP="00CC5154">
      <w:pPr>
        <w:adjustRightInd/>
        <w:ind w:left="240" w:hangingChars="100" w:hanging="240"/>
        <w:rPr>
          <w:rFonts w:ascii="ＭＳ 明朝" w:eastAsia="ＭＳ 明朝" w:hAnsi="ＭＳ 明朝"/>
          <w:sz w:val="24"/>
        </w:rPr>
      </w:pPr>
      <w:r w:rsidRPr="008417AE">
        <w:rPr>
          <w:rFonts w:ascii="Century" w:eastAsia="ＭＳ 明朝" w:hAnsi="Century" w:hint="eastAsia"/>
          <w:sz w:val="24"/>
          <w:szCs w:val="24"/>
        </w:rPr>
        <w:t>・原木の保管に当たって間伐材等由来の木質バイオマス又は一般木質バイオマスとそれ以外の木材</w:t>
      </w:r>
      <w:r w:rsidRPr="008417AE">
        <w:rPr>
          <w:rFonts w:ascii="ＭＳ 明朝" w:eastAsia="ＭＳ 明朝" w:hAnsi="ＭＳ 明朝" w:hint="eastAsia"/>
          <w:sz w:val="24"/>
        </w:rPr>
        <w:t>が混在のおそれがある場合には、保管場所は特定できないが伐採林地内等に土場を確保し、それぞれの木材が混在しないよう分別管理する。</w:t>
      </w:r>
    </w:p>
    <w:p w14:paraId="05C3CD09" w14:textId="77777777" w:rsidR="00CC5154" w:rsidRPr="008417AE" w:rsidRDefault="00CC5154" w:rsidP="00CC5154">
      <w:pPr>
        <w:adjustRightInd/>
        <w:ind w:left="240" w:hangingChars="100" w:hanging="240"/>
        <w:rPr>
          <w:rFonts w:ascii="Century" w:eastAsia="ＭＳ 明朝" w:hAnsi="Century" w:cs="Times New Roman"/>
          <w:sz w:val="24"/>
          <w:szCs w:val="24"/>
        </w:rPr>
      </w:pPr>
      <w:r w:rsidRPr="008417AE">
        <w:rPr>
          <w:rFonts w:ascii="Century" w:eastAsia="ＭＳ 明朝" w:hAnsi="Century" w:hint="eastAsia"/>
          <w:sz w:val="24"/>
          <w:szCs w:val="24"/>
        </w:rPr>
        <w:t>・原木の出荷に当たっては、間伐材等由来の木質バイオマス又は一般木質バイオマスであることを確認の上、納品書に記載する。</w:t>
      </w:r>
    </w:p>
    <w:p w14:paraId="439D95DB" w14:textId="77777777" w:rsidR="00CC5154" w:rsidRPr="000A44A1" w:rsidRDefault="00CC5154" w:rsidP="00CC5154">
      <w:pPr>
        <w:adjustRightInd/>
        <w:rPr>
          <w:rFonts w:ascii="Century" w:eastAsia="ＭＳ 明朝" w:hAnsi="Century" w:cs="Times New Roman"/>
          <w:sz w:val="24"/>
          <w:szCs w:val="24"/>
        </w:rPr>
      </w:pPr>
    </w:p>
    <w:p w14:paraId="0F8AC642" w14:textId="77777777" w:rsidR="00CC5154" w:rsidRDefault="00CC5154" w:rsidP="00CC5154">
      <w:pPr>
        <w:adjustRightInd/>
        <w:rPr>
          <w:rFonts w:ascii="Century" w:eastAsia="ＭＳ 明朝" w:hAnsi="Century" w:cs="Times New Roman"/>
          <w:sz w:val="24"/>
          <w:szCs w:val="24"/>
        </w:rPr>
      </w:pPr>
      <w:r w:rsidRPr="00D243BA">
        <w:rPr>
          <w:rFonts w:ascii="Century" w:eastAsia="ＭＳ 明朝" w:hAnsi="Century" w:hint="eastAsia"/>
          <w:sz w:val="24"/>
          <w:szCs w:val="24"/>
        </w:rPr>
        <w:lastRenderedPageBreak/>
        <w:t>（書類管理）</w:t>
      </w:r>
    </w:p>
    <w:p w14:paraId="59E48154" w14:textId="77777777" w:rsidR="00CC5154" w:rsidRDefault="00CC5154" w:rsidP="00CC5154">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・分別管理責任者は、間伐材等由来の木質バイオマス、一般木質バイオマス及びそれ以外の木材それぞれに係る原木</w:t>
      </w:r>
      <w:r>
        <w:rPr>
          <w:rFonts w:ascii="Century" w:eastAsia="ＭＳ 明朝" w:hAnsi="Century" w:hint="eastAsia"/>
          <w:sz w:val="24"/>
          <w:szCs w:val="24"/>
        </w:rPr>
        <w:t>取扱量</w:t>
      </w:r>
      <w:r w:rsidRPr="00D243BA">
        <w:rPr>
          <w:rFonts w:ascii="Century" w:eastAsia="ＭＳ 明朝" w:hAnsi="Century" w:hint="eastAsia"/>
          <w:sz w:val="24"/>
          <w:szCs w:val="24"/>
        </w:rPr>
        <w:t>を実績報告として取りまとめる。</w:t>
      </w:r>
    </w:p>
    <w:p w14:paraId="2E426BED" w14:textId="77777777" w:rsidR="00CC5154" w:rsidRDefault="00CC5154" w:rsidP="00CC5154">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・間伐材等由来の木質バイオマス又は一般木質バイオマスの入出荷及び在庫に関する情報が把握できるよう管理簿を備え付け</w:t>
      </w:r>
      <w:r>
        <w:rPr>
          <w:rFonts w:ascii="Century" w:eastAsia="ＭＳ 明朝" w:hAnsi="Century" w:hint="eastAsia"/>
          <w:sz w:val="24"/>
          <w:szCs w:val="24"/>
        </w:rPr>
        <w:t>、</w:t>
      </w:r>
      <w:r w:rsidRPr="00D243BA">
        <w:rPr>
          <w:rFonts w:ascii="Century" w:eastAsia="ＭＳ 明朝" w:hAnsi="Century" w:hint="eastAsia"/>
          <w:sz w:val="24"/>
          <w:szCs w:val="24"/>
        </w:rPr>
        <w:t>適切に記載する。</w:t>
      </w:r>
    </w:p>
    <w:p w14:paraId="453338F7" w14:textId="77777777" w:rsidR="00CC5154" w:rsidRDefault="00CC5154" w:rsidP="00CC5154">
      <w:pPr>
        <w:adjustRightInd/>
        <w:ind w:left="240" w:hangingChars="100" w:hanging="240"/>
        <w:rPr>
          <w:rFonts w:ascii="Century" w:eastAsia="ＭＳ 明朝" w:hAnsi="Century"/>
          <w:sz w:val="24"/>
          <w:szCs w:val="24"/>
        </w:rPr>
      </w:pPr>
      <w:r w:rsidRPr="00D243BA">
        <w:rPr>
          <w:rFonts w:ascii="Century" w:eastAsia="ＭＳ 明朝" w:hAnsi="Century" w:hint="eastAsia"/>
          <w:sz w:val="24"/>
          <w:szCs w:val="24"/>
        </w:rPr>
        <w:t>・証明書、納品書及び管理簿等の関係書類は、５年間整理保管する。</w:t>
      </w:r>
    </w:p>
    <w:p w14:paraId="591D3BB6" w14:textId="77777777" w:rsidR="004A3C8C" w:rsidRDefault="004A3C8C" w:rsidP="00CC5154">
      <w:pPr>
        <w:adjustRightInd/>
        <w:ind w:left="240" w:hangingChars="100" w:hanging="240"/>
        <w:rPr>
          <w:rFonts w:ascii="Century" w:eastAsia="ＭＳ 明朝" w:hAnsi="Century"/>
          <w:sz w:val="24"/>
          <w:szCs w:val="24"/>
        </w:rPr>
      </w:pPr>
    </w:p>
    <w:p w14:paraId="5188A91B" w14:textId="77777777" w:rsidR="004A3C8C" w:rsidRPr="00D243BA" w:rsidRDefault="004A3C8C" w:rsidP="004A3C8C">
      <w:pPr>
        <w:adjustRightInd/>
        <w:ind w:left="240" w:hangingChars="100" w:hanging="240"/>
        <w:jc w:val="right"/>
        <w:rPr>
          <w:rFonts w:ascii="Century" w:eastAsia="ＭＳ 明朝" w:hAnsi="Century" w:cs="Times New Roman"/>
          <w:sz w:val="24"/>
          <w:szCs w:val="24"/>
        </w:rPr>
      </w:pPr>
      <w:r>
        <w:rPr>
          <w:rFonts w:ascii="Century" w:eastAsia="ＭＳ 明朝" w:hAnsi="Century" w:hint="eastAsia"/>
          <w:sz w:val="24"/>
          <w:szCs w:val="24"/>
        </w:rPr>
        <w:t>以上</w:t>
      </w:r>
      <w:bookmarkEnd w:id="0"/>
    </w:p>
    <w:sectPr w:rsidR="004A3C8C" w:rsidRPr="00D243BA" w:rsidSect="004A3C8C">
      <w:pgSz w:w="11906" w:h="16838" w:code="9"/>
      <w:pgMar w:top="1701" w:right="1701" w:bottom="1701" w:left="1701" w:header="1134" w:footer="720" w:gutter="0"/>
      <w:pgNumType w:start="1"/>
      <w:cols w:space="720"/>
      <w:noEndnote/>
      <w:docGrid w:type="linesAndChar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41E2B" w14:textId="77777777" w:rsidR="00B978BB" w:rsidRDefault="00B978BB" w:rsidP="000D3C8A">
      <w:r>
        <w:separator/>
      </w:r>
    </w:p>
  </w:endnote>
  <w:endnote w:type="continuationSeparator" w:id="0">
    <w:p w14:paraId="25E7DB74" w14:textId="77777777" w:rsidR="00B978BB" w:rsidRDefault="00B978BB" w:rsidP="000D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3A313" w14:textId="77777777" w:rsidR="00B978BB" w:rsidRDefault="00B978BB">
      <w:r>
        <w:rPr>
          <w:rFonts w:ascii="ＭＳ ゴシック" w:cs="Times New Roman"/>
          <w:color w:val="auto"/>
          <w:sz w:val="2"/>
          <w:szCs w:val="2"/>
        </w:rPr>
        <w:continuationSeparator/>
      </w:r>
    </w:p>
  </w:footnote>
  <w:footnote w:type="continuationSeparator" w:id="0">
    <w:p w14:paraId="43844C14" w14:textId="77777777" w:rsidR="00B978BB" w:rsidRDefault="00B978BB" w:rsidP="000D3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45C30"/>
    <w:multiLevelType w:val="hybridMultilevel"/>
    <w:tmpl w:val="B31241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555CBF"/>
    <w:multiLevelType w:val="hybridMultilevel"/>
    <w:tmpl w:val="87321D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E5171F"/>
    <w:multiLevelType w:val="hybridMultilevel"/>
    <w:tmpl w:val="7F5C66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FC6651"/>
    <w:multiLevelType w:val="hybridMultilevel"/>
    <w:tmpl w:val="EA7AE0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623835"/>
    <w:multiLevelType w:val="hybridMultilevel"/>
    <w:tmpl w:val="322E77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21893215">
    <w:abstractNumId w:val="1"/>
  </w:num>
  <w:num w:numId="2" w16cid:durableId="1662005535">
    <w:abstractNumId w:val="3"/>
  </w:num>
  <w:num w:numId="3" w16cid:durableId="329984150">
    <w:abstractNumId w:val="2"/>
  </w:num>
  <w:num w:numId="4" w16cid:durableId="390884652">
    <w:abstractNumId w:val="0"/>
  </w:num>
  <w:num w:numId="5" w16cid:durableId="1526872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dirty"/>
  <w:defaultTabStop w:val="720"/>
  <w:hyphenationZone w:val="0"/>
  <w:drawingGridHorizontalSpacing w:val="0"/>
  <w:drawingGridVerticalSpacing w:val="39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9C"/>
    <w:rsid w:val="00007C52"/>
    <w:rsid w:val="00032446"/>
    <w:rsid w:val="000332CF"/>
    <w:rsid w:val="00092294"/>
    <w:rsid w:val="0009582B"/>
    <w:rsid w:val="000B59C4"/>
    <w:rsid w:val="000D3C8A"/>
    <w:rsid w:val="00134361"/>
    <w:rsid w:val="00151DAF"/>
    <w:rsid w:val="00176269"/>
    <w:rsid w:val="00176B3C"/>
    <w:rsid w:val="001851E5"/>
    <w:rsid w:val="001A3B9C"/>
    <w:rsid w:val="001C02FC"/>
    <w:rsid w:val="001E6A5B"/>
    <w:rsid w:val="001F27FD"/>
    <w:rsid w:val="00207156"/>
    <w:rsid w:val="002106C9"/>
    <w:rsid w:val="00251F62"/>
    <w:rsid w:val="002D2F80"/>
    <w:rsid w:val="002F1210"/>
    <w:rsid w:val="002F1BE4"/>
    <w:rsid w:val="002F3014"/>
    <w:rsid w:val="003171C9"/>
    <w:rsid w:val="003277C4"/>
    <w:rsid w:val="00355251"/>
    <w:rsid w:val="0035618B"/>
    <w:rsid w:val="00365482"/>
    <w:rsid w:val="00373C15"/>
    <w:rsid w:val="003748D4"/>
    <w:rsid w:val="003828AE"/>
    <w:rsid w:val="00383BB3"/>
    <w:rsid w:val="00387A7C"/>
    <w:rsid w:val="003B1906"/>
    <w:rsid w:val="003C0991"/>
    <w:rsid w:val="003C7BD5"/>
    <w:rsid w:val="003D31B9"/>
    <w:rsid w:val="00425414"/>
    <w:rsid w:val="00425940"/>
    <w:rsid w:val="00430FD9"/>
    <w:rsid w:val="004411F3"/>
    <w:rsid w:val="00463902"/>
    <w:rsid w:val="004A3374"/>
    <w:rsid w:val="004A3C8C"/>
    <w:rsid w:val="004C79B2"/>
    <w:rsid w:val="004D4946"/>
    <w:rsid w:val="0050754D"/>
    <w:rsid w:val="00516627"/>
    <w:rsid w:val="00537D95"/>
    <w:rsid w:val="00581223"/>
    <w:rsid w:val="005B580A"/>
    <w:rsid w:val="005E4A2C"/>
    <w:rsid w:val="005E51BF"/>
    <w:rsid w:val="005F39A5"/>
    <w:rsid w:val="00612C7A"/>
    <w:rsid w:val="006215E8"/>
    <w:rsid w:val="00627855"/>
    <w:rsid w:val="00632601"/>
    <w:rsid w:val="00651166"/>
    <w:rsid w:val="00660C32"/>
    <w:rsid w:val="00672526"/>
    <w:rsid w:val="00680A37"/>
    <w:rsid w:val="00681732"/>
    <w:rsid w:val="00694EA4"/>
    <w:rsid w:val="006A57DD"/>
    <w:rsid w:val="006D5919"/>
    <w:rsid w:val="00714318"/>
    <w:rsid w:val="00733C23"/>
    <w:rsid w:val="007A1AE8"/>
    <w:rsid w:val="007A6926"/>
    <w:rsid w:val="007B38A9"/>
    <w:rsid w:val="007C472F"/>
    <w:rsid w:val="007C6FF7"/>
    <w:rsid w:val="008417AE"/>
    <w:rsid w:val="008424EA"/>
    <w:rsid w:val="00853F8E"/>
    <w:rsid w:val="008A0E75"/>
    <w:rsid w:val="008A778A"/>
    <w:rsid w:val="008B2176"/>
    <w:rsid w:val="008E4E95"/>
    <w:rsid w:val="008F4303"/>
    <w:rsid w:val="009071C0"/>
    <w:rsid w:val="00921662"/>
    <w:rsid w:val="00925517"/>
    <w:rsid w:val="00952E4E"/>
    <w:rsid w:val="00981574"/>
    <w:rsid w:val="009847A8"/>
    <w:rsid w:val="00990071"/>
    <w:rsid w:val="009B1024"/>
    <w:rsid w:val="00A029C5"/>
    <w:rsid w:val="00A160E7"/>
    <w:rsid w:val="00A16A84"/>
    <w:rsid w:val="00A50EC9"/>
    <w:rsid w:val="00A854CE"/>
    <w:rsid w:val="00AA2539"/>
    <w:rsid w:val="00AB570D"/>
    <w:rsid w:val="00AC5936"/>
    <w:rsid w:val="00B13BF9"/>
    <w:rsid w:val="00B149DE"/>
    <w:rsid w:val="00B30D78"/>
    <w:rsid w:val="00B505A1"/>
    <w:rsid w:val="00B84F5F"/>
    <w:rsid w:val="00B978BB"/>
    <w:rsid w:val="00BA583D"/>
    <w:rsid w:val="00BA74E0"/>
    <w:rsid w:val="00BA7815"/>
    <w:rsid w:val="00BD5720"/>
    <w:rsid w:val="00BE78AC"/>
    <w:rsid w:val="00BF3087"/>
    <w:rsid w:val="00BF6335"/>
    <w:rsid w:val="00C11F04"/>
    <w:rsid w:val="00C15C3E"/>
    <w:rsid w:val="00C2374F"/>
    <w:rsid w:val="00C4694B"/>
    <w:rsid w:val="00C61CA2"/>
    <w:rsid w:val="00C6611C"/>
    <w:rsid w:val="00C73BCB"/>
    <w:rsid w:val="00C77DBC"/>
    <w:rsid w:val="00CA07ED"/>
    <w:rsid w:val="00CA433C"/>
    <w:rsid w:val="00CC5154"/>
    <w:rsid w:val="00CC650E"/>
    <w:rsid w:val="00D11DE6"/>
    <w:rsid w:val="00D129C1"/>
    <w:rsid w:val="00D146D1"/>
    <w:rsid w:val="00D243BA"/>
    <w:rsid w:val="00D459B4"/>
    <w:rsid w:val="00D968F9"/>
    <w:rsid w:val="00DA473E"/>
    <w:rsid w:val="00DE47CF"/>
    <w:rsid w:val="00E03F29"/>
    <w:rsid w:val="00E07392"/>
    <w:rsid w:val="00E219EA"/>
    <w:rsid w:val="00E26974"/>
    <w:rsid w:val="00E26F3F"/>
    <w:rsid w:val="00E33467"/>
    <w:rsid w:val="00E44FFB"/>
    <w:rsid w:val="00E57CBB"/>
    <w:rsid w:val="00E907ED"/>
    <w:rsid w:val="00EA3497"/>
    <w:rsid w:val="00EC4314"/>
    <w:rsid w:val="00ED13F3"/>
    <w:rsid w:val="00F0609E"/>
    <w:rsid w:val="00F13990"/>
    <w:rsid w:val="00F3192B"/>
    <w:rsid w:val="00F563CE"/>
    <w:rsid w:val="00F80AE0"/>
    <w:rsid w:val="00FA14DF"/>
    <w:rsid w:val="00FC1DDC"/>
    <w:rsid w:val="00FC3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79C98B"/>
  <w15:chartTrackingRefBased/>
  <w15:docId w15:val="{4708346C-5CC5-4BB6-8D04-9B13898D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B9C"/>
    <w:pPr>
      <w:tabs>
        <w:tab w:val="center" w:pos="4252"/>
        <w:tab w:val="right" w:pos="8504"/>
      </w:tabs>
      <w:snapToGrid w:val="0"/>
    </w:pPr>
    <w:rPr>
      <w:rFonts w:cs="Times New Roman"/>
      <w:lang w:val="x-none" w:eastAsia="x-none"/>
    </w:rPr>
  </w:style>
  <w:style w:type="character" w:customStyle="1" w:styleId="a4">
    <w:name w:val="ヘッダー (文字)"/>
    <w:link w:val="a3"/>
    <w:uiPriority w:val="99"/>
    <w:locked/>
    <w:rsid w:val="001A3B9C"/>
    <w:rPr>
      <w:rFonts w:eastAsia="ＭＳ ゴシック" w:cs="ＭＳ ゴシック"/>
      <w:color w:val="000000"/>
      <w:kern w:val="0"/>
      <w:sz w:val="28"/>
      <w:szCs w:val="28"/>
    </w:rPr>
  </w:style>
  <w:style w:type="paragraph" w:styleId="a5">
    <w:name w:val="footer"/>
    <w:basedOn w:val="a"/>
    <w:link w:val="a6"/>
    <w:uiPriority w:val="99"/>
    <w:unhideWhenUsed/>
    <w:rsid w:val="001A3B9C"/>
    <w:pPr>
      <w:tabs>
        <w:tab w:val="center" w:pos="4252"/>
        <w:tab w:val="right" w:pos="8504"/>
      </w:tabs>
      <w:snapToGrid w:val="0"/>
    </w:pPr>
    <w:rPr>
      <w:rFonts w:cs="Times New Roman"/>
      <w:lang w:val="x-none" w:eastAsia="x-none"/>
    </w:rPr>
  </w:style>
  <w:style w:type="character" w:customStyle="1" w:styleId="a6">
    <w:name w:val="フッター (文字)"/>
    <w:link w:val="a5"/>
    <w:uiPriority w:val="99"/>
    <w:locked/>
    <w:rsid w:val="001A3B9C"/>
    <w:rPr>
      <w:rFonts w:eastAsia="ＭＳ ゴシック" w:cs="ＭＳ ゴシック"/>
      <w:color w:val="000000"/>
      <w:kern w:val="0"/>
      <w:sz w:val="28"/>
      <w:szCs w:val="28"/>
    </w:rPr>
  </w:style>
  <w:style w:type="paragraph" w:styleId="a7">
    <w:name w:val="Balloon Text"/>
    <w:basedOn w:val="a"/>
    <w:link w:val="a8"/>
    <w:uiPriority w:val="99"/>
    <w:semiHidden/>
    <w:unhideWhenUsed/>
    <w:rsid w:val="001A3B9C"/>
    <w:rPr>
      <w:rFonts w:ascii="Arial" w:hAnsi="Arial" w:cs="Times New Roman"/>
      <w:sz w:val="18"/>
      <w:szCs w:val="18"/>
      <w:lang w:val="x-none" w:eastAsia="x-none"/>
    </w:rPr>
  </w:style>
  <w:style w:type="character" w:customStyle="1" w:styleId="a8">
    <w:name w:val="吹き出し (文字)"/>
    <w:link w:val="a7"/>
    <w:uiPriority w:val="99"/>
    <w:semiHidden/>
    <w:locked/>
    <w:rsid w:val="001A3B9C"/>
    <w:rPr>
      <w:rFonts w:ascii="Arial" w:eastAsia="ＭＳ ゴシック" w:hAnsi="Arial" w:cs="Times New Roman"/>
      <w:color w:val="000000"/>
      <w:kern w:val="0"/>
      <w:sz w:val="18"/>
      <w:szCs w:val="18"/>
    </w:rPr>
  </w:style>
  <w:style w:type="paragraph" w:styleId="a9">
    <w:name w:val="Closing"/>
    <w:basedOn w:val="a"/>
    <w:link w:val="aa"/>
    <w:uiPriority w:val="99"/>
    <w:unhideWhenUsed/>
    <w:rsid w:val="001F27FD"/>
    <w:pPr>
      <w:jc w:val="right"/>
    </w:pPr>
    <w:rPr>
      <w:rFonts w:ascii="Century" w:eastAsia="ＭＳ 明朝" w:hAnsi="Century"/>
      <w:sz w:val="24"/>
      <w:szCs w:val="24"/>
    </w:rPr>
  </w:style>
  <w:style w:type="character" w:customStyle="1" w:styleId="aa">
    <w:name w:val="結語 (文字)"/>
    <w:link w:val="a9"/>
    <w:uiPriority w:val="99"/>
    <w:rsid w:val="001F27FD"/>
    <w:rPr>
      <w:rFonts w:ascii="Century" w:hAnsi="Century"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274</Words>
  <Characters>1568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【別記１】 </vt:lpstr>
      <vt:lpstr>【別記１】 </vt:lpstr>
    </vt:vector>
  </TitlesOfParts>
  <Company>zenmoku</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【別記１】 </dc:title>
  <dc:subject/>
  <dc:creator>User</dc:creator>
  <cp:keywords/>
  <cp:lastModifiedBy>USER</cp:lastModifiedBy>
  <cp:revision>3</cp:revision>
  <cp:lastPrinted>2012-10-31T00:15:00Z</cp:lastPrinted>
  <dcterms:created xsi:type="dcterms:W3CDTF">2019-10-02T23:41:00Z</dcterms:created>
  <dcterms:modified xsi:type="dcterms:W3CDTF">2025-02-27T06:56:00Z</dcterms:modified>
</cp:coreProperties>
</file>